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3212A6">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3212A6">
        <w:rPr>
          <w:rFonts w:ascii="ＭＳ Ｐゴシック" w:eastAsia="ＭＳ Ｐゴシック" w:hAnsi="ＭＳ Ｐゴシック" w:hint="eastAsia"/>
          <w:sz w:val="28"/>
          <w:szCs w:val="28"/>
        </w:rPr>
        <w:t>2022</w:t>
      </w:r>
      <w:r w:rsidR="002B6761">
        <w:rPr>
          <w:rFonts w:ascii="ＭＳ Ｐゴシック" w:eastAsia="ＭＳ Ｐゴシック" w:hAnsi="ＭＳ Ｐゴシック" w:hint="eastAsia"/>
          <w:sz w:val="28"/>
          <w:szCs w:val="28"/>
        </w:rPr>
        <w:t>年）</w:t>
      </w:r>
      <w:r w:rsidR="003212A6">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3212A6">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RPr="003212A6" w:rsidTr="00FC5514">
        <w:trPr>
          <w:trHeight w:val="798"/>
        </w:trPr>
        <w:tc>
          <w:tcPr>
            <w:tcW w:w="2376" w:type="dxa"/>
            <w:tcBorders>
              <w:bottom w:val="single" w:sz="4" w:space="0" w:color="auto"/>
            </w:tcBorders>
            <w:shd w:val="pct20" w:color="auto" w:fill="auto"/>
            <w:vAlign w:val="center"/>
          </w:tcPr>
          <w:p w:rsidR="00C86578" w:rsidRPr="003212A6" w:rsidRDefault="00943D88" w:rsidP="003212A6">
            <w:pPr>
              <w:rPr>
                <w:sz w:val="24"/>
                <w:szCs w:val="24"/>
              </w:rPr>
            </w:pPr>
            <w:r w:rsidRPr="003212A6">
              <w:rPr>
                <w:rFonts w:hint="eastAsia"/>
                <w:sz w:val="24"/>
                <w:szCs w:val="24"/>
              </w:rPr>
              <w:t>契約担当課名</w:t>
            </w:r>
          </w:p>
        </w:tc>
        <w:tc>
          <w:tcPr>
            <w:tcW w:w="7547" w:type="dxa"/>
            <w:tcBorders>
              <w:bottom w:val="single" w:sz="4" w:space="0" w:color="auto"/>
            </w:tcBorders>
            <w:vAlign w:val="center"/>
          </w:tcPr>
          <w:p w:rsidR="00C86578" w:rsidRPr="003212A6" w:rsidRDefault="003212A6" w:rsidP="003212A6">
            <w:pPr>
              <w:rPr>
                <w:sz w:val="24"/>
                <w:szCs w:val="24"/>
              </w:rPr>
            </w:pPr>
            <w:r w:rsidRPr="003212A6">
              <w:rPr>
                <w:rFonts w:hint="eastAsia"/>
                <w:sz w:val="24"/>
                <w:szCs w:val="24"/>
              </w:rPr>
              <w:t>こども相談課　児童発達支援センター</w:t>
            </w:r>
          </w:p>
        </w:tc>
      </w:tr>
      <w:tr w:rsidR="00FC5514" w:rsidRPr="003212A6" w:rsidTr="00FC5514">
        <w:trPr>
          <w:trHeight w:val="702"/>
        </w:trPr>
        <w:tc>
          <w:tcPr>
            <w:tcW w:w="2376" w:type="dxa"/>
            <w:tcBorders>
              <w:top w:val="single" w:sz="4" w:space="0" w:color="auto"/>
            </w:tcBorders>
            <w:shd w:val="pct20" w:color="auto" w:fill="auto"/>
            <w:vAlign w:val="center"/>
          </w:tcPr>
          <w:p w:rsidR="00FC5514" w:rsidRPr="003212A6" w:rsidRDefault="00FC5514" w:rsidP="003212A6">
            <w:pPr>
              <w:rPr>
                <w:sz w:val="24"/>
                <w:szCs w:val="24"/>
              </w:rPr>
            </w:pPr>
            <w:r w:rsidRPr="003212A6">
              <w:rPr>
                <w:rFonts w:hint="eastAsia"/>
                <w:sz w:val="24"/>
                <w:szCs w:val="24"/>
              </w:rPr>
              <w:t>発注</w:t>
            </w:r>
            <w:r w:rsidRPr="003212A6">
              <w:rPr>
                <w:sz w:val="24"/>
                <w:szCs w:val="24"/>
              </w:rPr>
              <w:t>担当課名</w:t>
            </w:r>
          </w:p>
        </w:tc>
        <w:tc>
          <w:tcPr>
            <w:tcW w:w="7547" w:type="dxa"/>
            <w:tcBorders>
              <w:top w:val="single" w:sz="4" w:space="0" w:color="auto"/>
            </w:tcBorders>
            <w:vAlign w:val="center"/>
          </w:tcPr>
          <w:p w:rsidR="00FC5514" w:rsidRPr="003212A6" w:rsidRDefault="003212A6" w:rsidP="003212A6">
            <w:pPr>
              <w:rPr>
                <w:sz w:val="24"/>
                <w:szCs w:val="24"/>
              </w:rPr>
            </w:pPr>
            <w:r w:rsidRPr="003212A6">
              <w:rPr>
                <w:rFonts w:hint="eastAsia"/>
                <w:sz w:val="24"/>
                <w:szCs w:val="24"/>
              </w:rPr>
              <w:t>こども相談課　児童発達支援センター</w:t>
            </w:r>
          </w:p>
        </w:tc>
      </w:tr>
      <w:tr w:rsidR="00C86578" w:rsidRPr="003212A6" w:rsidTr="001D179D">
        <w:tc>
          <w:tcPr>
            <w:tcW w:w="2376" w:type="dxa"/>
            <w:shd w:val="pct20" w:color="auto" w:fill="auto"/>
            <w:vAlign w:val="center"/>
          </w:tcPr>
          <w:p w:rsidR="00C86578" w:rsidRPr="003212A6" w:rsidRDefault="00943D88" w:rsidP="003212A6">
            <w:pPr>
              <w:rPr>
                <w:sz w:val="24"/>
                <w:szCs w:val="24"/>
              </w:rPr>
            </w:pPr>
            <w:r w:rsidRPr="003212A6">
              <w:rPr>
                <w:rFonts w:hint="eastAsia"/>
                <w:sz w:val="24"/>
                <w:szCs w:val="24"/>
              </w:rPr>
              <w:t>契約名称</w:t>
            </w:r>
          </w:p>
        </w:tc>
        <w:tc>
          <w:tcPr>
            <w:tcW w:w="7547" w:type="dxa"/>
            <w:vAlign w:val="center"/>
          </w:tcPr>
          <w:p w:rsidR="00C86578" w:rsidRPr="003212A6" w:rsidRDefault="003212A6" w:rsidP="003212A6">
            <w:pPr>
              <w:rPr>
                <w:sz w:val="24"/>
                <w:szCs w:val="24"/>
              </w:rPr>
            </w:pPr>
            <w:r w:rsidRPr="003212A6">
              <w:rPr>
                <w:rFonts w:hint="eastAsia"/>
                <w:sz w:val="24"/>
                <w:szCs w:val="24"/>
              </w:rPr>
              <w:t>豊中市立児童発達支援センター通所タクシー借上げ</w:t>
            </w:r>
          </w:p>
        </w:tc>
      </w:tr>
      <w:tr w:rsidR="00C86578" w:rsidRPr="003212A6" w:rsidTr="001D179D">
        <w:tc>
          <w:tcPr>
            <w:tcW w:w="2376" w:type="dxa"/>
            <w:shd w:val="pct20" w:color="auto" w:fill="auto"/>
            <w:vAlign w:val="center"/>
          </w:tcPr>
          <w:p w:rsidR="00C86578" w:rsidRPr="003212A6" w:rsidRDefault="00943D88" w:rsidP="003212A6">
            <w:pPr>
              <w:rPr>
                <w:sz w:val="24"/>
                <w:szCs w:val="24"/>
              </w:rPr>
            </w:pPr>
            <w:r w:rsidRPr="003212A6">
              <w:rPr>
                <w:rFonts w:hint="eastAsia"/>
                <w:sz w:val="24"/>
                <w:szCs w:val="24"/>
              </w:rPr>
              <w:t>契約内容</w:t>
            </w:r>
          </w:p>
        </w:tc>
        <w:tc>
          <w:tcPr>
            <w:tcW w:w="7547" w:type="dxa"/>
            <w:vAlign w:val="center"/>
          </w:tcPr>
          <w:p w:rsidR="00C86578" w:rsidRPr="003212A6" w:rsidRDefault="003212A6" w:rsidP="003212A6">
            <w:pPr>
              <w:rPr>
                <w:sz w:val="24"/>
                <w:szCs w:val="24"/>
              </w:rPr>
            </w:pPr>
            <w:r w:rsidRPr="003212A6">
              <w:rPr>
                <w:rFonts w:hint="eastAsia"/>
                <w:sz w:val="24"/>
                <w:szCs w:val="24"/>
              </w:rPr>
              <w:t>豊中市立児童発達支援センター通所タクシー借上げ</w:t>
            </w:r>
          </w:p>
        </w:tc>
      </w:tr>
      <w:tr w:rsidR="00C86578" w:rsidRPr="003212A6" w:rsidTr="001D179D">
        <w:tc>
          <w:tcPr>
            <w:tcW w:w="2376" w:type="dxa"/>
            <w:shd w:val="pct20" w:color="auto" w:fill="auto"/>
            <w:vAlign w:val="center"/>
          </w:tcPr>
          <w:p w:rsidR="002813DC" w:rsidRPr="003212A6" w:rsidRDefault="002813DC" w:rsidP="003212A6">
            <w:pPr>
              <w:rPr>
                <w:sz w:val="24"/>
                <w:szCs w:val="24"/>
              </w:rPr>
            </w:pPr>
            <w:r w:rsidRPr="003212A6">
              <w:rPr>
                <w:rFonts w:hint="eastAsia"/>
                <w:sz w:val="24"/>
                <w:szCs w:val="24"/>
              </w:rPr>
              <w:t>契約締結日</w:t>
            </w:r>
          </w:p>
          <w:p w:rsidR="00C86578" w:rsidRPr="003212A6" w:rsidRDefault="002813DC" w:rsidP="003212A6">
            <w:pPr>
              <w:rPr>
                <w:sz w:val="24"/>
                <w:szCs w:val="24"/>
              </w:rPr>
            </w:pPr>
            <w:r w:rsidRPr="003212A6">
              <w:rPr>
                <w:rFonts w:hint="eastAsia"/>
                <w:sz w:val="24"/>
                <w:szCs w:val="24"/>
              </w:rPr>
              <w:t>及び</w:t>
            </w:r>
            <w:r w:rsidR="009267A6" w:rsidRPr="003212A6">
              <w:rPr>
                <w:rFonts w:hint="eastAsia"/>
                <w:sz w:val="24"/>
                <w:szCs w:val="24"/>
              </w:rPr>
              <w:t>契約期間</w:t>
            </w:r>
          </w:p>
        </w:tc>
        <w:tc>
          <w:tcPr>
            <w:tcW w:w="7547" w:type="dxa"/>
            <w:vAlign w:val="center"/>
          </w:tcPr>
          <w:p w:rsidR="00C86578" w:rsidRPr="003212A6" w:rsidRDefault="003212A6" w:rsidP="003212A6">
            <w:pPr>
              <w:rPr>
                <w:sz w:val="24"/>
                <w:szCs w:val="24"/>
              </w:rPr>
            </w:pPr>
            <w:r w:rsidRPr="003212A6">
              <w:rPr>
                <w:rFonts w:hint="eastAsia"/>
                <w:sz w:val="24"/>
                <w:szCs w:val="24"/>
              </w:rPr>
              <w:t>令和４年</w:t>
            </w:r>
            <w:bookmarkStart w:id="0" w:name="_GoBack"/>
            <w:bookmarkEnd w:id="0"/>
            <w:r w:rsidRPr="003212A6">
              <w:rPr>
                <w:rFonts w:hint="eastAsia"/>
                <w:sz w:val="24"/>
                <w:szCs w:val="24"/>
              </w:rPr>
              <w:t>４月１日</w:t>
            </w:r>
          </w:p>
          <w:p w:rsidR="003212A6" w:rsidRPr="003212A6" w:rsidRDefault="003212A6" w:rsidP="003212A6">
            <w:pPr>
              <w:rPr>
                <w:rFonts w:hint="eastAsia"/>
                <w:sz w:val="24"/>
                <w:szCs w:val="24"/>
              </w:rPr>
            </w:pPr>
            <w:r w:rsidRPr="003212A6">
              <w:rPr>
                <w:rFonts w:hint="eastAsia"/>
                <w:sz w:val="24"/>
                <w:szCs w:val="24"/>
              </w:rPr>
              <w:t>契約期間：令和４年４月１日～令和５年３月</w:t>
            </w:r>
            <w:r w:rsidRPr="003212A6">
              <w:rPr>
                <w:rFonts w:hint="eastAsia"/>
                <w:sz w:val="24"/>
                <w:szCs w:val="24"/>
              </w:rPr>
              <w:t>31</w:t>
            </w:r>
            <w:r w:rsidRPr="003212A6">
              <w:rPr>
                <w:rFonts w:hint="eastAsia"/>
                <w:sz w:val="24"/>
                <w:szCs w:val="24"/>
              </w:rPr>
              <w:t>日</w:t>
            </w:r>
          </w:p>
        </w:tc>
      </w:tr>
      <w:tr w:rsidR="00C86578" w:rsidRPr="003212A6" w:rsidTr="001D179D">
        <w:tc>
          <w:tcPr>
            <w:tcW w:w="2376" w:type="dxa"/>
            <w:shd w:val="pct20" w:color="auto" w:fill="auto"/>
            <w:vAlign w:val="center"/>
          </w:tcPr>
          <w:p w:rsidR="009267A6" w:rsidRPr="003212A6" w:rsidRDefault="009267A6" w:rsidP="003212A6">
            <w:pPr>
              <w:rPr>
                <w:sz w:val="24"/>
                <w:szCs w:val="24"/>
              </w:rPr>
            </w:pPr>
            <w:r w:rsidRPr="003212A6">
              <w:rPr>
                <w:rFonts w:hint="eastAsia"/>
                <w:sz w:val="24"/>
                <w:szCs w:val="24"/>
              </w:rPr>
              <w:t>契約の相手方</w:t>
            </w:r>
          </w:p>
          <w:p w:rsidR="009267A6" w:rsidRPr="003212A6" w:rsidRDefault="009267A6" w:rsidP="003212A6">
            <w:pPr>
              <w:rPr>
                <w:sz w:val="24"/>
                <w:szCs w:val="24"/>
              </w:rPr>
            </w:pPr>
            <w:r w:rsidRPr="003212A6">
              <w:rPr>
                <w:rFonts w:hint="eastAsia"/>
                <w:sz w:val="24"/>
                <w:szCs w:val="24"/>
              </w:rPr>
              <w:t>（所在地・名称）</w:t>
            </w:r>
          </w:p>
        </w:tc>
        <w:tc>
          <w:tcPr>
            <w:tcW w:w="7547" w:type="dxa"/>
            <w:vAlign w:val="center"/>
          </w:tcPr>
          <w:p w:rsidR="003212A6" w:rsidRPr="003212A6" w:rsidRDefault="003212A6" w:rsidP="003212A6">
            <w:pPr>
              <w:rPr>
                <w:rFonts w:hint="eastAsia"/>
                <w:sz w:val="24"/>
                <w:szCs w:val="24"/>
              </w:rPr>
            </w:pPr>
            <w:r w:rsidRPr="003212A6">
              <w:rPr>
                <w:rFonts w:hint="eastAsia"/>
                <w:sz w:val="24"/>
                <w:szCs w:val="24"/>
              </w:rPr>
              <w:t>①阪急タクシー株式会社（豊中市服部南町</w:t>
            </w:r>
            <w:r w:rsidRPr="003212A6">
              <w:rPr>
                <w:rFonts w:hint="eastAsia"/>
                <w:sz w:val="24"/>
                <w:szCs w:val="24"/>
              </w:rPr>
              <w:t>3-5-12</w:t>
            </w:r>
            <w:r w:rsidRPr="003212A6">
              <w:rPr>
                <w:rFonts w:hint="eastAsia"/>
                <w:sz w:val="24"/>
                <w:szCs w:val="24"/>
              </w:rPr>
              <w:t>）</w:t>
            </w:r>
          </w:p>
          <w:p w:rsidR="00C86578" w:rsidRPr="003212A6" w:rsidRDefault="003212A6" w:rsidP="003212A6">
            <w:pPr>
              <w:rPr>
                <w:sz w:val="24"/>
                <w:szCs w:val="24"/>
              </w:rPr>
            </w:pPr>
            <w:r w:rsidRPr="003212A6">
              <w:rPr>
                <w:rFonts w:hint="eastAsia"/>
                <w:sz w:val="24"/>
                <w:szCs w:val="24"/>
              </w:rPr>
              <w:t>②大阪神鉄豊中タクシー株式会社（大阪市淀川区野中南</w:t>
            </w:r>
            <w:r w:rsidRPr="003212A6">
              <w:rPr>
                <w:rFonts w:hint="eastAsia"/>
                <w:sz w:val="24"/>
                <w:szCs w:val="24"/>
              </w:rPr>
              <w:t>1-4-7</w:t>
            </w:r>
            <w:r w:rsidRPr="003212A6">
              <w:rPr>
                <w:rFonts w:hint="eastAsia"/>
                <w:sz w:val="24"/>
                <w:szCs w:val="24"/>
              </w:rPr>
              <w:t>）</w:t>
            </w:r>
          </w:p>
        </w:tc>
      </w:tr>
      <w:tr w:rsidR="00C86578" w:rsidRPr="003212A6" w:rsidTr="002813DC">
        <w:tc>
          <w:tcPr>
            <w:tcW w:w="2376" w:type="dxa"/>
            <w:shd w:val="pct20" w:color="auto" w:fill="auto"/>
            <w:vAlign w:val="center"/>
          </w:tcPr>
          <w:p w:rsidR="00C86578" w:rsidRPr="003212A6" w:rsidRDefault="009267A6" w:rsidP="003212A6">
            <w:pPr>
              <w:rPr>
                <w:sz w:val="24"/>
                <w:szCs w:val="24"/>
              </w:rPr>
            </w:pPr>
            <w:r w:rsidRPr="003212A6">
              <w:rPr>
                <w:rFonts w:hint="eastAsia"/>
                <w:sz w:val="24"/>
                <w:szCs w:val="24"/>
              </w:rPr>
              <w:t>契約金額</w:t>
            </w:r>
          </w:p>
        </w:tc>
        <w:tc>
          <w:tcPr>
            <w:tcW w:w="7547" w:type="dxa"/>
            <w:tcBorders>
              <w:bottom w:val="single" w:sz="6" w:space="0" w:color="auto"/>
            </w:tcBorders>
            <w:vAlign w:val="center"/>
          </w:tcPr>
          <w:p w:rsidR="00C86578" w:rsidRPr="003212A6" w:rsidRDefault="003212A6" w:rsidP="003212A6">
            <w:pPr>
              <w:rPr>
                <w:sz w:val="24"/>
                <w:szCs w:val="24"/>
              </w:rPr>
            </w:pPr>
            <w:r w:rsidRPr="003212A6">
              <w:rPr>
                <w:rFonts w:hint="eastAsia"/>
                <w:sz w:val="24"/>
                <w:szCs w:val="24"/>
              </w:rPr>
              <w:t>各会社の定めるところによる</w:t>
            </w:r>
          </w:p>
        </w:tc>
      </w:tr>
      <w:tr w:rsidR="002813DC" w:rsidRPr="003212A6" w:rsidTr="002813DC">
        <w:trPr>
          <w:trHeight w:val="739"/>
        </w:trPr>
        <w:tc>
          <w:tcPr>
            <w:tcW w:w="2376" w:type="dxa"/>
            <w:vMerge w:val="restart"/>
            <w:shd w:val="pct20" w:color="auto" w:fill="auto"/>
            <w:vAlign w:val="center"/>
          </w:tcPr>
          <w:p w:rsidR="002813DC" w:rsidRPr="003212A6" w:rsidRDefault="002813DC" w:rsidP="003212A6">
            <w:pPr>
              <w:rPr>
                <w:sz w:val="24"/>
                <w:szCs w:val="24"/>
              </w:rPr>
            </w:pPr>
            <w:r w:rsidRPr="003212A6">
              <w:rPr>
                <w:rFonts w:hint="eastAsia"/>
                <w:sz w:val="24"/>
                <w:szCs w:val="24"/>
              </w:rPr>
              <w:t>随意契約理由</w:t>
            </w:r>
          </w:p>
        </w:tc>
        <w:tc>
          <w:tcPr>
            <w:tcW w:w="7547" w:type="dxa"/>
            <w:tcBorders>
              <w:top w:val="single" w:sz="6" w:space="0" w:color="auto"/>
              <w:bottom w:val="nil"/>
            </w:tcBorders>
            <w:vAlign w:val="center"/>
          </w:tcPr>
          <w:p w:rsidR="002813DC" w:rsidRPr="003212A6" w:rsidRDefault="002813DC" w:rsidP="003212A6">
            <w:pPr>
              <w:rPr>
                <w:sz w:val="24"/>
                <w:szCs w:val="24"/>
              </w:rPr>
            </w:pPr>
            <w:r w:rsidRPr="003212A6">
              <w:rPr>
                <w:rFonts w:hint="eastAsia"/>
                <w:sz w:val="24"/>
                <w:szCs w:val="24"/>
              </w:rPr>
              <w:t>（地方自治法施行令第</w:t>
            </w:r>
            <w:r w:rsidRPr="003212A6">
              <w:rPr>
                <w:rFonts w:hint="eastAsia"/>
                <w:sz w:val="24"/>
                <w:szCs w:val="24"/>
              </w:rPr>
              <w:t>167</w:t>
            </w:r>
            <w:r w:rsidRPr="003212A6">
              <w:rPr>
                <w:rFonts w:hint="eastAsia"/>
                <w:sz w:val="24"/>
                <w:szCs w:val="24"/>
              </w:rPr>
              <w:t>条</w:t>
            </w:r>
            <w:r w:rsidR="00F12D2A" w:rsidRPr="003212A6">
              <w:rPr>
                <w:rFonts w:hint="eastAsia"/>
                <w:sz w:val="24"/>
                <w:szCs w:val="24"/>
              </w:rPr>
              <w:t>の</w:t>
            </w:r>
            <w:r w:rsidRPr="003212A6">
              <w:rPr>
                <w:rFonts w:hint="eastAsia"/>
                <w:sz w:val="24"/>
                <w:szCs w:val="24"/>
              </w:rPr>
              <w:t>2</w:t>
            </w:r>
            <w:r w:rsidRPr="003212A6">
              <w:rPr>
                <w:rFonts w:hint="eastAsia"/>
                <w:sz w:val="24"/>
                <w:szCs w:val="24"/>
              </w:rPr>
              <w:t>第１項　第</w:t>
            </w:r>
            <w:r w:rsidR="003212A6" w:rsidRPr="003212A6">
              <w:rPr>
                <w:rFonts w:hint="eastAsia"/>
                <w:sz w:val="24"/>
                <w:szCs w:val="24"/>
              </w:rPr>
              <w:t>2</w:t>
            </w:r>
            <w:r w:rsidRPr="003212A6">
              <w:rPr>
                <w:rFonts w:hint="eastAsia"/>
                <w:sz w:val="24"/>
                <w:szCs w:val="24"/>
              </w:rPr>
              <w:t>号に該当）</w:t>
            </w:r>
          </w:p>
        </w:tc>
      </w:tr>
      <w:tr w:rsidR="002813DC" w:rsidRPr="003212A6" w:rsidTr="00FC5514">
        <w:trPr>
          <w:trHeight w:val="5866"/>
        </w:trPr>
        <w:tc>
          <w:tcPr>
            <w:tcW w:w="2376" w:type="dxa"/>
            <w:vMerge/>
            <w:shd w:val="pct20" w:color="auto" w:fill="auto"/>
            <w:vAlign w:val="center"/>
          </w:tcPr>
          <w:p w:rsidR="002813DC" w:rsidRPr="003212A6" w:rsidRDefault="002813DC" w:rsidP="003212A6">
            <w:pPr>
              <w:rPr>
                <w:sz w:val="24"/>
                <w:szCs w:val="24"/>
              </w:rPr>
            </w:pPr>
          </w:p>
        </w:tc>
        <w:tc>
          <w:tcPr>
            <w:tcW w:w="7547" w:type="dxa"/>
            <w:tcBorders>
              <w:top w:val="nil"/>
            </w:tcBorders>
            <w:vAlign w:val="center"/>
          </w:tcPr>
          <w:p w:rsidR="002813DC" w:rsidRPr="003212A6" w:rsidRDefault="003212A6" w:rsidP="003212A6">
            <w:pPr>
              <w:rPr>
                <w:sz w:val="24"/>
                <w:szCs w:val="24"/>
              </w:rPr>
            </w:pPr>
            <w:r w:rsidRPr="003212A6">
              <w:rPr>
                <w:rFonts w:hint="eastAsia"/>
                <w:sz w:val="24"/>
                <w:szCs w:val="24"/>
              </w:rPr>
              <w:t>本事業は、登降所の時間帯において、必要台数を配車できる体制が確保されていること、急な配車依頼や運行ルートの変更に対して迅速な対応が可能であること、道路状況や地域の情報に熟知していることが条件となる。また、登所時間は朝の繁忙時間帯と重なり、一社だけでは必要台数を確実に確保することは困難であることから、基本料金が同額かつ、豊中市内に営業所を構えており上記条件を満たす二社と契約を締結することとした。</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F2F" w:rsidRDefault="00F86F2F" w:rsidP="002813DC">
      <w:r>
        <w:separator/>
      </w:r>
    </w:p>
  </w:endnote>
  <w:endnote w:type="continuationSeparator" w:id="0">
    <w:p w:rsidR="00F86F2F" w:rsidRDefault="00F86F2F"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F2F" w:rsidRDefault="00F86F2F" w:rsidP="002813DC">
      <w:r>
        <w:separator/>
      </w:r>
    </w:p>
  </w:footnote>
  <w:footnote w:type="continuationSeparator" w:id="0">
    <w:p w:rsidR="00F86F2F" w:rsidRDefault="00F86F2F"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90D6D"/>
    <w:rsid w:val="000E2E61"/>
    <w:rsid w:val="001077D0"/>
    <w:rsid w:val="001C658E"/>
    <w:rsid w:val="001D179D"/>
    <w:rsid w:val="00215A42"/>
    <w:rsid w:val="00252B1A"/>
    <w:rsid w:val="00274CC8"/>
    <w:rsid w:val="002813DC"/>
    <w:rsid w:val="002B6761"/>
    <w:rsid w:val="003212A6"/>
    <w:rsid w:val="004802D0"/>
    <w:rsid w:val="005B42D5"/>
    <w:rsid w:val="005D0F52"/>
    <w:rsid w:val="006571AB"/>
    <w:rsid w:val="006A38C7"/>
    <w:rsid w:val="006C6E4E"/>
    <w:rsid w:val="00797772"/>
    <w:rsid w:val="008D1ADB"/>
    <w:rsid w:val="008F6E15"/>
    <w:rsid w:val="009267A6"/>
    <w:rsid w:val="00943D88"/>
    <w:rsid w:val="009F320D"/>
    <w:rsid w:val="00A65FEF"/>
    <w:rsid w:val="00A87ABC"/>
    <w:rsid w:val="00AF1140"/>
    <w:rsid w:val="00B10E88"/>
    <w:rsid w:val="00B70B67"/>
    <w:rsid w:val="00B75E7B"/>
    <w:rsid w:val="00BA51B1"/>
    <w:rsid w:val="00C86578"/>
    <w:rsid w:val="00D13FB3"/>
    <w:rsid w:val="00D20388"/>
    <w:rsid w:val="00E85042"/>
    <w:rsid w:val="00EA4996"/>
    <w:rsid w:val="00EE7B15"/>
    <w:rsid w:val="00F12D2A"/>
    <w:rsid w:val="00F86F2F"/>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5E41D"/>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C4BC-EBFA-4263-83D4-5A5E976A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豊中市</cp:lastModifiedBy>
  <cp:revision>3</cp:revision>
  <cp:lastPrinted>2015-09-30T05:36:00Z</cp:lastPrinted>
  <dcterms:created xsi:type="dcterms:W3CDTF">2022-06-20T03:59:00Z</dcterms:created>
  <dcterms:modified xsi:type="dcterms:W3CDTF">2022-06-20T04:06:00Z</dcterms:modified>
</cp:coreProperties>
</file>