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E5" w:rsidRPr="00B45999" w:rsidRDefault="00B45999" w:rsidP="00B45999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2E085A">
        <w:rPr>
          <w:rFonts w:ascii="ＭＳ 明朝" w:hAnsi="ＭＳ 明朝" w:hint="eastAsia"/>
          <w:color w:val="000000" w:themeColor="text1"/>
          <w:sz w:val="24"/>
          <w:szCs w:val="24"/>
        </w:rPr>
        <w:t>第４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C53E5" w:rsidRDefault="004C53E5" w:rsidP="004C53E5">
      <w:pPr>
        <w:rPr>
          <w:sz w:val="24"/>
        </w:rPr>
      </w:pPr>
    </w:p>
    <w:p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:rsidR="00891AC0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9C5C39">
        <w:rPr>
          <w:rFonts w:hAnsi="ＭＳ 明朝" w:hint="eastAsia"/>
          <w:szCs w:val="18"/>
        </w:rPr>
        <w:t>有料プレスリリース配信サービス</w:t>
      </w:r>
      <w:bookmarkStart w:id="0" w:name="_GoBack"/>
      <w:bookmarkEnd w:id="0"/>
      <w:r w:rsidRPr="002E085A">
        <w:rPr>
          <w:rFonts w:ascii="ＭＳ 明朝" w:hAnsi="ＭＳ 明朝" w:cs="ＭＳ明朝" w:hint="eastAsia"/>
        </w:rPr>
        <w:t>業務</w:t>
      </w:r>
    </w:p>
    <w:p w:rsidR="00891AC0" w:rsidRDefault="00891AC0" w:rsidP="003057CC">
      <w:pPr>
        <w:jc w:val="left"/>
        <w:rPr>
          <w:rFonts w:hAnsi="ＭＳ 明朝"/>
          <w:szCs w:val="18"/>
        </w:rPr>
      </w:pPr>
    </w:p>
    <w:p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B67561">
        <w:rPr>
          <w:rFonts w:hAnsi="ＭＳ 明朝" w:hint="eastAsia"/>
          <w:szCs w:val="18"/>
        </w:rPr>
        <w:t>国・地方公共団体等を相手方とする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3261"/>
      </w:tblGrid>
      <w:tr w:rsidR="007742B4" w:rsidRPr="008B243C" w:rsidTr="00B67561">
        <w:trPr>
          <w:trHeight w:val="539"/>
        </w:trPr>
        <w:tc>
          <w:tcPr>
            <w:tcW w:w="5665" w:type="dxa"/>
            <w:vAlign w:val="center"/>
          </w:tcPr>
          <w:p w:rsidR="007742B4" w:rsidRPr="008B243C" w:rsidRDefault="00891AC0" w:rsidP="00891AC0">
            <w:pPr>
              <w:snapToGrid w:val="0"/>
              <w:ind w:left="0" w:firstLine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明朝" w:hint="eastAsia"/>
              </w:rPr>
              <w:t>本件公募内容と同様のサービスの提供実績の総数</w:t>
            </w:r>
          </w:p>
        </w:tc>
        <w:tc>
          <w:tcPr>
            <w:tcW w:w="3261" w:type="dxa"/>
            <w:vAlign w:val="center"/>
          </w:tcPr>
          <w:p w:rsidR="007742B4" w:rsidRPr="00B67561" w:rsidRDefault="00B67561" w:rsidP="00010A3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件</w:t>
            </w:r>
          </w:p>
        </w:tc>
      </w:tr>
    </w:tbl>
    <w:p w:rsidR="003057CC" w:rsidRDefault="003057CC" w:rsidP="003057CC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:rsidR="003057CC" w:rsidRDefault="003057CC" w:rsidP="003057CC">
      <w:pPr>
        <w:snapToGrid w:val="0"/>
        <w:jc w:val="left"/>
      </w:pPr>
    </w:p>
    <w:p w:rsidR="003057CC" w:rsidRPr="00785CFC" w:rsidRDefault="00891AC0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3882"/>
        <w:gridCol w:w="1418"/>
      </w:tblGrid>
      <w:tr w:rsidR="003057CC" w:rsidRPr="008B243C" w:rsidTr="00010A3D">
        <w:trPr>
          <w:trHeight w:val="459"/>
        </w:trPr>
        <w:tc>
          <w:tcPr>
            <w:tcW w:w="632" w:type="dxa"/>
            <w:vAlign w:val="center"/>
          </w:tcPr>
          <w:p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882" w:type="dxa"/>
            <w:vAlign w:val="center"/>
          </w:tcPr>
          <w:p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18" w:type="dxa"/>
            <w:vAlign w:val="center"/>
          </w:tcPr>
          <w:p w:rsidR="003057CC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契約金額</w:t>
            </w:r>
          </w:p>
          <w:p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3057CC" w:rsidRPr="008B243C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:rsidTr="00010A3D">
        <w:trPr>
          <w:trHeight w:val="615"/>
        </w:trPr>
        <w:tc>
          <w:tcPr>
            <w:tcW w:w="632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:rsidTr="00010A3D">
        <w:trPr>
          <w:trHeight w:val="769"/>
        </w:trPr>
        <w:tc>
          <w:tcPr>
            <w:tcW w:w="632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:rsidTr="00DE0579">
        <w:trPr>
          <w:trHeight w:val="814"/>
        </w:trPr>
        <w:tc>
          <w:tcPr>
            <w:tcW w:w="632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86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:rsidTr="00DE0579">
        <w:trPr>
          <w:trHeight w:val="814"/>
        </w:trPr>
        <w:tc>
          <w:tcPr>
            <w:tcW w:w="632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86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:rsidTr="00DE0579">
        <w:trPr>
          <w:trHeight w:val="814"/>
        </w:trPr>
        <w:tc>
          <w:tcPr>
            <w:tcW w:w="632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686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:rsidTr="00DE0579">
        <w:trPr>
          <w:trHeight w:val="814"/>
        </w:trPr>
        <w:tc>
          <w:tcPr>
            <w:tcW w:w="632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057CC" w:rsidRPr="008B243C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:rsidR="003057CC" w:rsidRPr="008B243C" w:rsidRDefault="00B86397" w:rsidP="00010A3D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７4</w:t>
            </w:r>
          </w:p>
        </w:tc>
        <w:tc>
          <w:tcPr>
            <w:tcW w:w="1686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B40158" w:rsidTr="00010A3D">
        <w:trPr>
          <w:trHeight w:val="814"/>
        </w:trPr>
        <w:tc>
          <w:tcPr>
            <w:tcW w:w="632" w:type="dxa"/>
            <w:vMerge/>
            <w:vAlign w:val="center"/>
          </w:tcPr>
          <w:p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:rsidR="003057CC" w:rsidRPr="00B40158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:rsidR="003057CC" w:rsidRPr="00B40158" w:rsidRDefault="003057CC" w:rsidP="00010A3D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979C4" w:rsidRPr="003057CC" w:rsidRDefault="00C979C4" w:rsidP="007742B4">
      <w:pPr>
        <w:snapToGrid w:val="0"/>
        <w:jc w:val="left"/>
        <w:rPr>
          <w:rFonts w:hAnsi="ＭＳ 明朝"/>
          <w:sz w:val="18"/>
          <w:szCs w:val="18"/>
        </w:rPr>
      </w:pPr>
    </w:p>
    <w:sectPr w:rsidR="00C979C4" w:rsidRPr="003057CC" w:rsidSect="004C53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81" w:rsidRDefault="00116A81" w:rsidP="0030015D">
      <w:pPr>
        <w:spacing w:line="240" w:lineRule="auto"/>
      </w:pPr>
      <w:r>
        <w:separator/>
      </w:r>
    </w:p>
  </w:endnote>
  <w:endnote w:type="continuationSeparator" w:id="0">
    <w:p w:rsidR="00116A81" w:rsidRDefault="00116A81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81" w:rsidRDefault="00116A81" w:rsidP="0030015D">
      <w:pPr>
        <w:spacing w:line="240" w:lineRule="auto"/>
      </w:pPr>
      <w:r>
        <w:separator/>
      </w:r>
    </w:p>
  </w:footnote>
  <w:footnote w:type="continuationSeparator" w:id="0">
    <w:p w:rsidR="00116A81" w:rsidRDefault="00116A81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5"/>
    <w:rsid w:val="00116A81"/>
    <w:rsid w:val="002E085A"/>
    <w:rsid w:val="002E10BD"/>
    <w:rsid w:val="0030015D"/>
    <w:rsid w:val="003057CC"/>
    <w:rsid w:val="0032756B"/>
    <w:rsid w:val="004527E5"/>
    <w:rsid w:val="004C53E5"/>
    <w:rsid w:val="006443AD"/>
    <w:rsid w:val="007742B4"/>
    <w:rsid w:val="00891AC0"/>
    <w:rsid w:val="009C5C39"/>
    <w:rsid w:val="00B34396"/>
    <w:rsid w:val="00B45999"/>
    <w:rsid w:val="00B67561"/>
    <w:rsid w:val="00B86397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7</cp:revision>
  <cp:lastPrinted>2021-03-19T11:35:00Z</cp:lastPrinted>
  <dcterms:created xsi:type="dcterms:W3CDTF">2021-03-05T09:49:00Z</dcterms:created>
  <dcterms:modified xsi:type="dcterms:W3CDTF">2021-03-19T11:54:00Z</dcterms:modified>
</cp:coreProperties>
</file>