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B8" w:rsidRPr="004116C9" w:rsidRDefault="00B61EAB" w:rsidP="004116C9">
      <w:pPr>
        <w:jc w:val="right"/>
        <w:rPr>
          <w:rFonts w:ascii="ＭＳ Ｐ明朝" w:eastAsia="ＭＳ Ｐ明朝" w:hAnsi="ＭＳ Ｐ明朝"/>
          <w:sz w:val="22"/>
        </w:rPr>
      </w:pPr>
      <w:r w:rsidRPr="004116C9">
        <w:rPr>
          <w:rFonts w:ascii="ＭＳ Ｐ明朝" w:eastAsia="ＭＳ Ｐ明朝" w:hAnsi="ＭＳ Ｐ明朝" w:hint="eastAsia"/>
          <w:sz w:val="22"/>
        </w:rPr>
        <w:t>（</w:t>
      </w:r>
      <w:r w:rsidR="0053363F">
        <w:rPr>
          <w:rFonts w:ascii="ＭＳ Ｐ明朝" w:eastAsia="ＭＳ Ｐ明朝" w:hAnsi="ＭＳ Ｐ明朝" w:hint="eastAsia"/>
          <w:sz w:val="22"/>
        </w:rPr>
        <w:t>様式</w:t>
      </w:r>
      <w:r w:rsidR="004206A4">
        <w:rPr>
          <w:rFonts w:ascii="ＭＳ Ｐ明朝" w:eastAsia="ＭＳ Ｐ明朝" w:hAnsi="ＭＳ Ｐ明朝" w:hint="eastAsia"/>
          <w:sz w:val="22"/>
        </w:rPr>
        <w:t>４</w:t>
      </w:r>
      <w:r w:rsidRPr="004116C9">
        <w:rPr>
          <w:rFonts w:ascii="ＭＳ Ｐ明朝" w:eastAsia="ＭＳ Ｐ明朝" w:hAnsi="ＭＳ Ｐ明朝" w:hint="eastAsia"/>
          <w:sz w:val="22"/>
        </w:rPr>
        <w:t>）</w:t>
      </w:r>
    </w:p>
    <w:p w:rsidR="00B61EAB" w:rsidRPr="004B24AD" w:rsidRDefault="004D2013" w:rsidP="004116C9">
      <w:pPr>
        <w:jc w:val="center"/>
        <w:rPr>
          <w:rFonts w:ascii="ＭＳ Ｐ明朝" w:eastAsia="ＭＳ Ｐ明朝" w:hAnsi="ＭＳ Ｐ明朝"/>
          <w:sz w:val="28"/>
          <w:szCs w:val="28"/>
        </w:rPr>
      </w:pPr>
      <w:r w:rsidRPr="004B24AD">
        <w:rPr>
          <w:rFonts w:ascii="ＭＳ Ｐ明朝" w:eastAsia="ＭＳ Ｐ明朝" w:hAnsi="ＭＳ Ｐ明朝" w:hint="eastAsia"/>
          <w:sz w:val="28"/>
          <w:szCs w:val="28"/>
        </w:rPr>
        <w:t>公募型</w:t>
      </w:r>
      <w:r w:rsidR="00764C3B">
        <w:rPr>
          <w:rFonts w:ascii="ＭＳ Ｐ明朝" w:eastAsia="ＭＳ Ｐ明朝" w:hAnsi="ＭＳ Ｐ明朝" w:hint="eastAsia"/>
          <w:sz w:val="28"/>
          <w:szCs w:val="28"/>
        </w:rPr>
        <w:t>プロポーザル参加資格確認票</w:t>
      </w:r>
    </w:p>
    <w:p w:rsidR="00B61EAB" w:rsidRDefault="00B61EAB">
      <w:pPr>
        <w:rPr>
          <w:rFonts w:ascii="ＭＳ Ｐ明朝" w:eastAsia="ＭＳ Ｐ明朝" w:hAnsi="ＭＳ Ｐ明朝"/>
          <w:sz w:val="22"/>
        </w:rPr>
      </w:pPr>
    </w:p>
    <w:p w:rsidR="004B24AD" w:rsidRPr="004116C9" w:rsidRDefault="004B24AD">
      <w:pPr>
        <w:rPr>
          <w:rFonts w:ascii="ＭＳ Ｐ明朝" w:eastAsia="ＭＳ Ｐ明朝" w:hAnsi="ＭＳ Ｐ明朝"/>
          <w:sz w:val="22"/>
        </w:rPr>
      </w:pPr>
    </w:p>
    <w:p w:rsidR="00B61EAB" w:rsidRPr="004B24AD" w:rsidRDefault="00B61EAB">
      <w:pPr>
        <w:rPr>
          <w:rFonts w:ascii="ＭＳ Ｐ明朝" w:eastAsia="ＭＳ Ｐ明朝" w:hAnsi="ＭＳ Ｐ明朝"/>
          <w:sz w:val="24"/>
          <w:szCs w:val="24"/>
        </w:rPr>
      </w:pPr>
      <w:r w:rsidRPr="004B24AD">
        <w:rPr>
          <w:rFonts w:ascii="ＭＳ Ｐ明朝" w:eastAsia="ＭＳ Ｐ明朝" w:hAnsi="ＭＳ Ｐ明朝" w:hint="eastAsia"/>
          <w:sz w:val="24"/>
          <w:szCs w:val="24"/>
        </w:rPr>
        <w:t>件名　豊中市役所自動車駐車場</w:t>
      </w:r>
      <w:r w:rsidR="004B24AD" w:rsidRPr="004B24AD">
        <w:rPr>
          <w:rFonts w:ascii="ＭＳ Ｐ明朝" w:eastAsia="ＭＳ Ｐ明朝" w:hAnsi="ＭＳ Ｐ明朝" w:hint="eastAsia"/>
          <w:sz w:val="24"/>
          <w:szCs w:val="24"/>
        </w:rPr>
        <w:t>管理</w:t>
      </w:r>
      <w:r w:rsidR="00C42310">
        <w:rPr>
          <w:rFonts w:ascii="ＭＳ Ｐ明朝" w:eastAsia="ＭＳ Ｐ明朝" w:hAnsi="ＭＳ Ｐ明朝" w:hint="eastAsia"/>
          <w:sz w:val="24"/>
          <w:szCs w:val="24"/>
        </w:rPr>
        <w:t>運営事業</w:t>
      </w:r>
      <w:r w:rsidR="009659E8">
        <w:rPr>
          <w:rFonts w:ascii="ＭＳ Ｐ明朝" w:eastAsia="ＭＳ Ｐ明朝" w:hAnsi="ＭＳ Ｐ明朝" w:hint="eastAsia"/>
          <w:sz w:val="24"/>
          <w:szCs w:val="24"/>
        </w:rPr>
        <w:t>予定</w:t>
      </w:r>
      <w:r w:rsidR="00C42310">
        <w:rPr>
          <w:rFonts w:ascii="ＭＳ Ｐ明朝" w:eastAsia="ＭＳ Ｐ明朝" w:hAnsi="ＭＳ Ｐ明朝" w:hint="eastAsia"/>
          <w:sz w:val="24"/>
          <w:szCs w:val="24"/>
        </w:rPr>
        <w:t>者</w:t>
      </w:r>
      <w:r w:rsidR="009659E8">
        <w:rPr>
          <w:rFonts w:ascii="ＭＳ Ｐ明朝" w:eastAsia="ＭＳ Ｐ明朝" w:hAnsi="ＭＳ Ｐ明朝" w:hint="eastAsia"/>
          <w:sz w:val="24"/>
          <w:szCs w:val="24"/>
        </w:rPr>
        <w:t>の公募型プロポーザル方式による選定に係る</w:t>
      </w:r>
      <w:r w:rsidR="00C42310">
        <w:rPr>
          <w:rFonts w:ascii="ＭＳ Ｐ明朝" w:eastAsia="ＭＳ Ｐ明朝" w:hAnsi="ＭＳ Ｐ明朝" w:hint="eastAsia"/>
          <w:sz w:val="24"/>
          <w:szCs w:val="24"/>
        </w:rPr>
        <w:t>公募</w:t>
      </w:r>
    </w:p>
    <w:p w:rsidR="004B24AD" w:rsidRPr="004116C9" w:rsidRDefault="004B24AD">
      <w:pPr>
        <w:rPr>
          <w:rFonts w:ascii="ＭＳ Ｐ明朝" w:eastAsia="ＭＳ Ｐ明朝" w:hAnsi="ＭＳ Ｐ明朝"/>
          <w:sz w:val="22"/>
        </w:rPr>
      </w:pPr>
    </w:p>
    <w:tbl>
      <w:tblPr>
        <w:tblStyle w:val="a3"/>
        <w:tblW w:w="0" w:type="auto"/>
        <w:tblLook w:val="04A0" w:firstRow="1" w:lastRow="0" w:firstColumn="1" w:lastColumn="0" w:noHBand="0" w:noVBand="1"/>
      </w:tblPr>
      <w:tblGrid>
        <w:gridCol w:w="6516"/>
        <w:gridCol w:w="992"/>
        <w:gridCol w:w="986"/>
      </w:tblGrid>
      <w:tr w:rsidR="00B61EAB" w:rsidRPr="004116C9" w:rsidTr="004116C9">
        <w:tc>
          <w:tcPr>
            <w:tcW w:w="6516" w:type="dxa"/>
          </w:tcPr>
          <w:p w:rsidR="004116C9" w:rsidRDefault="004116C9" w:rsidP="004116C9">
            <w:pPr>
              <w:jc w:val="center"/>
              <w:rPr>
                <w:rFonts w:ascii="ＭＳ Ｐ明朝" w:eastAsia="ＭＳ Ｐ明朝" w:hAnsi="ＭＳ Ｐ明朝"/>
                <w:sz w:val="22"/>
              </w:rPr>
            </w:pPr>
          </w:p>
          <w:p w:rsidR="00B61EAB" w:rsidRPr="004116C9" w:rsidRDefault="00B61EAB" w:rsidP="004116C9">
            <w:pPr>
              <w:jc w:val="center"/>
              <w:rPr>
                <w:rFonts w:ascii="ＭＳ Ｐ明朝" w:eastAsia="ＭＳ Ｐ明朝" w:hAnsi="ＭＳ Ｐ明朝"/>
                <w:sz w:val="22"/>
              </w:rPr>
            </w:pPr>
            <w:r w:rsidRPr="004116C9">
              <w:rPr>
                <w:rFonts w:ascii="ＭＳ Ｐ明朝" w:eastAsia="ＭＳ Ｐ明朝" w:hAnsi="ＭＳ Ｐ明朝" w:hint="eastAsia"/>
                <w:sz w:val="22"/>
              </w:rPr>
              <w:t>確</w:t>
            </w:r>
            <w:r w:rsidR="00327722">
              <w:rPr>
                <w:rFonts w:ascii="ＭＳ Ｐ明朝" w:eastAsia="ＭＳ Ｐ明朝" w:hAnsi="ＭＳ Ｐ明朝" w:hint="eastAsia"/>
                <w:sz w:val="22"/>
              </w:rPr>
              <w:t xml:space="preserve">　</w:t>
            </w:r>
            <w:r w:rsidRPr="004116C9">
              <w:rPr>
                <w:rFonts w:ascii="ＭＳ Ｐ明朝" w:eastAsia="ＭＳ Ｐ明朝" w:hAnsi="ＭＳ Ｐ明朝" w:hint="eastAsia"/>
                <w:sz w:val="22"/>
              </w:rPr>
              <w:t>認</w:t>
            </w:r>
            <w:r w:rsidR="00327722">
              <w:rPr>
                <w:rFonts w:ascii="ＭＳ Ｐ明朝" w:eastAsia="ＭＳ Ｐ明朝" w:hAnsi="ＭＳ Ｐ明朝" w:hint="eastAsia"/>
                <w:sz w:val="22"/>
              </w:rPr>
              <w:t xml:space="preserve">　</w:t>
            </w:r>
            <w:r w:rsidRPr="004116C9">
              <w:rPr>
                <w:rFonts w:ascii="ＭＳ Ｐ明朝" w:eastAsia="ＭＳ Ｐ明朝" w:hAnsi="ＭＳ Ｐ明朝" w:hint="eastAsia"/>
                <w:sz w:val="22"/>
              </w:rPr>
              <w:t>内</w:t>
            </w:r>
            <w:r w:rsidR="00327722">
              <w:rPr>
                <w:rFonts w:ascii="ＭＳ Ｐ明朝" w:eastAsia="ＭＳ Ｐ明朝" w:hAnsi="ＭＳ Ｐ明朝" w:hint="eastAsia"/>
                <w:sz w:val="22"/>
              </w:rPr>
              <w:t xml:space="preserve">　</w:t>
            </w:r>
            <w:r w:rsidRPr="004116C9">
              <w:rPr>
                <w:rFonts w:ascii="ＭＳ Ｐ明朝" w:eastAsia="ＭＳ Ｐ明朝" w:hAnsi="ＭＳ Ｐ明朝" w:hint="eastAsia"/>
                <w:sz w:val="22"/>
              </w:rPr>
              <w:t>容</w:t>
            </w:r>
          </w:p>
        </w:tc>
        <w:tc>
          <w:tcPr>
            <w:tcW w:w="1978" w:type="dxa"/>
            <w:gridSpan w:val="2"/>
          </w:tcPr>
          <w:p w:rsidR="00B61EAB" w:rsidRPr="00327722" w:rsidRDefault="00B61EAB" w:rsidP="004116C9">
            <w:pPr>
              <w:jc w:val="center"/>
              <w:rPr>
                <w:rFonts w:ascii="ＭＳ Ｐ明朝" w:eastAsia="ＭＳ Ｐ明朝" w:hAnsi="ＭＳ Ｐ明朝"/>
                <w:b/>
                <w:sz w:val="22"/>
              </w:rPr>
            </w:pPr>
            <w:r w:rsidRPr="00327722">
              <w:rPr>
                <w:rFonts w:ascii="ＭＳ Ｐ明朝" w:eastAsia="ＭＳ Ｐ明朝" w:hAnsi="ＭＳ Ｐ明朝" w:hint="eastAsia"/>
                <w:b/>
                <w:sz w:val="22"/>
              </w:rPr>
              <w:t>回</w:t>
            </w:r>
            <w:r w:rsidR="004116C9" w:rsidRPr="00327722">
              <w:rPr>
                <w:rFonts w:ascii="ＭＳ Ｐ明朝" w:eastAsia="ＭＳ Ｐ明朝" w:hAnsi="ＭＳ Ｐ明朝" w:hint="eastAsia"/>
                <w:b/>
                <w:sz w:val="22"/>
              </w:rPr>
              <w:t xml:space="preserve">　</w:t>
            </w:r>
            <w:r w:rsidRPr="00327722">
              <w:rPr>
                <w:rFonts w:ascii="ＭＳ Ｐ明朝" w:eastAsia="ＭＳ Ｐ明朝" w:hAnsi="ＭＳ Ｐ明朝" w:hint="eastAsia"/>
                <w:b/>
                <w:sz w:val="22"/>
              </w:rPr>
              <w:t>答</w:t>
            </w:r>
          </w:p>
          <w:p w:rsidR="00B61EAB" w:rsidRPr="004116C9" w:rsidRDefault="00B61EAB">
            <w:pPr>
              <w:rPr>
                <w:rFonts w:ascii="ＭＳ Ｐ明朝" w:eastAsia="ＭＳ Ｐ明朝" w:hAnsi="ＭＳ Ｐ明朝"/>
                <w:sz w:val="22"/>
              </w:rPr>
            </w:pPr>
            <w:r w:rsidRPr="004116C9">
              <w:rPr>
                <w:rFonts w:ascii="ＭＳ Ｐ明朝" w:eastAsia="ＭＳ Ｐ明朝" w:hAnsi="ＭＳ Ｐ明朝" w:hint="eastAsia"/>
                <w:sz w:val="22"/>
              </w:rPr>
              <w:t>※いずれかに〇をつけてください。</w:t>
            </w:r>
          </w:p>
        </w:tc>
      </w:tr>
      <w:tr w:rsidR="00B61EAB" w:rsidTr="004116C9">
        <w:tc>
          <w:tcPr>
            <w:tcW w:w="6516" w:type="dxa"/>
          </w:tcPr>
          <w:p w:rsidR="00B61EAB" w:rsidRPr="004116C9" w:rsidRDefault="00B61EAB">
            <w:pPr>
              <w:rPr>
                <w:sz w:val="22"/>
              </w:rPr>
            </w:pPr>
            <w:r w:rsidRPr="004116C9">
              <w:rPr>
                <w:rFonts w:ascii="ＭＳ Ｐ明朝" w:eastAsia="ＭＳ Ｐ明朝" w:hAnsi="ＭＳ Ｐ明朝" w:hint="eastAsia"/>
                <w:sz w:val="22"/>
              </w:rPr>
              <w:t xml:space="preserve">（１）　</w:t>
            </w:r>
            <w:r w:rsidRPr="004116C9">
              <w:rPr>
                <w:rFonts w:ascii="ＭＳ Ｐ明朝" w:eastAsia="ＭＳ Ｐ明朝" w:hAnsi="ＭＳ Ｐ明朝"/>
                <w:sz w:val="22"/>
              </w:rPr>
              <w:t>過去</w:t>
            </w:r>
            <w:r w:rsidRPr="004116C9">
              <w:rPr>
                <w:rFonts w:ascii="ＭＳ Ｐ明朝" w:eastAsia="ＭＳ Ｐ明朝" w:hAnsi="ＭＳ Ｐ明朝" w:hint="eastAsia"/>
                <w:sz w:val="22"/>
              </w:rPr>
              <w:t>３</w:t>
            </w:r>
            <w:r w:rsidRPr="004116C9">
              <w:rPr>
                <w:rFonts w:ascii="ＭＳ Ｐ明朝" w:eastAsia="ＭＳ Ｐ明朝" w:hAnsi="ＭＳ Ｐ明朝"/>
                <w:sz w:val="22"/>
              </w:rPr>
              <w:t>年間において、</w:t>
            </w:r>
            <w:r w:rsidRPr="004116C9">
              <w:rPr>
                <w:rFonts w:ascii="ＭＳ Ｐ明朝" w:eastAsia="ＭＳ Ｐ明朝" w:hAnsi="ＭＳ Ｐ明朝" w:hint="eastAsia"/>
                <w:sz w:val="22"/>
              </w:rPr>
              <w:t>１</w:t>
            </w:r>
            <w:r w:rsidRPr="004116C9">
              <w:rPr>
                <w:rFonts w:ascii="ＭＳ Ｐ明朝" w:eastAsia="ＭＳ Ｐ明朝" w:hAnsi="ＭＳ Ｐ明朝"/>
                <w:sz w:val="22"/>
              </w:rPr>
              <w:t>か所あたり普通自動車</w:t>
            </w:r>
            <w:r w:rsidRPr="004116C9">
              <w:rPr>
                <w:rFonts w:ascii="ＭＳ Ｐ明朝" w:eastAsia="ＭＳ Ｐ明朝" w:hAnsi="ＭＳ Ｐ明朝" w:hint="eastAsia"/>
                <w:sz w:val="22"/>
              </w:rPr>
              <w:t>５０</w:t>
            </w:r>
            <w:r w:rsidRPr="004116C9">
              <w:rPr>
                <w:rFonts w:ascii="ＭＳ Ｐ明朝" w:eastAsia="ＭＳ Ｐ明朝" w:hAnsi="ＭＳ Ｐ明朝"/>
                <w:sz w:val="22"/>
              </w:rPr>
              <w:t>台以上の時間貸駐車場を自ら</w:t>
            </w:r>
            <w:r w:rsidRPr="004116C9">
              <w:rPr>
                <w:rFonts w:ascii="ＭＳ Ｐ明朝" w:eastAsia="ＭＳ Ｐ明朝" w:hAnsi="ＭＳ Ｐ明朝" w:hint="eastAsia"/>
                <w:sz w:val="22"/>
              </w:rPr>
              <w:t>管理</w:t>
            </w:r>
            <w:r w:rsidRPr="004116C9">
              <w:rPr>
                <w:rFonts w:ascii="ＭＳ Ｐ明朝" w:eastAsia="ＭＳ Ｐ明朝" w:hAnsi="ＭＳ Ｐ明朝"/>
                <w:sz w:val="22"/>
              </w:rPr>
              <w:t>運営した実績を有する</w:t>
            </w:r>
            <w:r w:rsidRPr="004116C9">
              <w:rPr>
                <w:rFonts w:ascii="ＭＳ Ｐ明朝" w:eastAsia="ＭＳ Ｐ明朝" w:hAnsi="ＭＳ Ｐ明朝" w:hint="eastAsia"/>
                <w:sz w:val="22"/>
              </w:rPr>
              <w:t>こと。</w:t>
            </w:r>
          </w:p>
        </w:tc>
        <w:tc>
          <w:tcPr>
            <w:tcW w:w="992"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B61EAB" w:rsidTr="004116C9">
        <w:tc>
          <w:tcPr>
            <w:tcW w:w="6516" w:type="dxa"/>
          </w:tcPr>
          <w:p w:rsidR="00B61EAB" w:rsidRPr="004116C9" w:rsidRDefault="004116C9">
            <w:pPr>
              <w:rPr>
                <w:sz w:val="22"/>
              </w:rPr>
            </w:pPr>
            <w:r w:rsidRPr="004116C9">
              <w:rPr>
                <w:rFonts w:ascii="ＭＳ Ｐ明朝" w:eastAsia="ＭＳ Ｐ明朝" w:hAnsi="ＭＳ Ｐ明朝" w:hint="eastAsia"/>
                <w:sz w:val="22"/>
              </w:rPr>
              <w:t>（２）　過去３</w:t>
            </w:r>
            <w:r w:rsidRPr="004116C9">
              <w:rPr>
                <w:rFonts w:ascii="ＭＳ Ｐ明朝" w:eastAsia="ＭＳ Ｐ明朝" w:hAnsi="ＭＳ Ｐ明朝"/>
                <w:sz w:val="22"/>
              </w:rPr>
              <w:t>年間において、官公庁</w:t>
            </w:r>
            <w:r w:rsidRPr="004116C9">
              <w:rPr>
                <w:rFonts w:ascii="ＭＳ Ｐ明朝" w:eastAsia="ＭＳ Ｐ明朝" w:hAnsi="ＭＳ Ｐ明朝" w:hint="eastAsia"/>
                <w:sz w:val="22"/>
              </w:rPr>
              <w:t>（指定管理施設</w:t>
            </w:r>
            <w:r w:rsidRPr="004116C9">
              <w:rPr>
                <w:rFonts w:ascii="ＭＳ Ｐ明朝" w:eastAsia="ＭＳ Ｐ明朝" w:hAnsi="ＭＳ Ｐ明朝"/>
                <w:sz w:val="22"/>
              </w:rPr>
              <w:t>含む）における駐車場運営の実績を有する</w:t>
            </w:r>
            <w:r w:rsidRPr="004116C9">
              <w:rPr>
                <w:rFonts w:ascii="ＭＳ Ｐ明朝" w:eastAsia="ＭＳ Ｐ明朝" w:hAnsi="ＭＳ Ｐ明朝" w:hint="eastAsia"/>
                <w:sz w:val="22"/>
              </w:rPr>
              <w:t>こと。</w:t>
            </w:r>
          </w:p>
        </w:tc>
        <w:tc>
          <w:tcPr>
            <w:tcW w:w="992"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B61EAB" w:rsidTr="004116C9">
        <w:tc>
          <w:tcPr>
            <w:tcW w:w="6516" w:type="dxa"/>
          </w:tcPr>
          <w:p w:rsidR="00B61EAB" w:rsidRPr="004116C9" w:rsidRDefault="004116C9">
            <w:pPr>
              <w:rPr>
                <w:sz w:val="22"/>
              </w:rPr>
            </w:pPr>
            <w:r w:rsidRPr="004116C9">
              <w:rPr>
                <w:rFonts w:ascii="ＭＳ Ｐ明朝" w:eastAsia="ＭＳ Ｐ明朝" w:hAnsi="ＭＳ Ｐ明朝" w:hint="eastAsia"/>
                <w:sz w:val="22"/>
              </w:rPr>
              <w:t>（３）　地方自治法施行令(</w:t>
            </w:r>
            <w:r w:rsidRPr="004116C9">
              <w:rPr>
                <w:rFonts w:ascii="ＭＳ Ｐ明朝" w:eastAsia="ＭＳ Ｐ明朝" w:hAnsi="ＭＳ Ｐ明朝"/>
                <w:sz w:val="22"/>
              </w:rPr>
              <w:t>昭和</w:t>
            </w:r>
            <w:r w:rsidRPr="004116C9">
              <w:rPr>
                <w:rFonts w:ascii="ＭＳ Ｐ明朝" w:eastAsia="ＭＳ Ｐ明朝" w:hAnsi="ＭＳ Ｐ明朝" w:hint="eastAsia"/>
                <w:sz w:val="22"/>
              </w:rPr>
              <w:t>２２</w:t>
            </w:r>
            <w:r w:rsidRPr="004116C9">
              <w:rPr>
                <w:rFonts w:ascii="ＭＳ Ｐ明朝" w:eastAsia="ＭＳ Ｐ明朝" w:hAnsi="ＭＳ Ｐ明朝"/>
                <w:sz w:val="22"/>
              </w:rPr>
              <w:t>年</w:t>
            </w:r>
            <w:r w:rsidRPr="004116C9">
              <w:rPr>
                <w:rFonts w:ascii="ＭＳ Ｐ明朝" w:eastAsia="ＭＳ Ｐ明朝" w:hAnsi="ＭＳ Ｐ明朝" w:hint="eastAsia"/>
                <w:sz w:val="22"/>
              </w:rPr>
              <w:t>政令</w:t>
            </w:r>
            <w:r w:rsidRPr="004116C9">
              <w:rPr>
                <w:rFonts w:ascii="ＭＳ Ｐ明朝" w:eastAsia="ＭＳ Ｐ明朝" w:hAnsi="ＭＳ Ｐ明朝"/>
                <w:sz w:val="22"/>
              </w:rPr>
              <w:t>第</w:t>
            </w:r>
            <w:r w:rsidRPr="004116C9">
              <w:rPr>
                <w:rFonts w:ascii="ＭＳ Ｐ明朝" w:eastAsia="ＭＳ Ｐ明朝" w:hAnsi="ＭＳ Ｐ明朝" w:hint="eastAsia"/>
                <w:sz w:val="22"/>
              </w:rPr>
              <w:t>１６</w:t>
            </w:r>
            <w:r w:rsidRPr="004116C9">
              <w:rPr>
                <w:rFonts w:ascii="ＭＳ Ｐ明朝" w:eastAsia="ＭＳ Ｐ明朝" w:hAnsi="ＭＳ Ｐ明朝"/>
                <w:sz w:val="22"/>
              </w:rPr>
              <w:t>号</w:t>
            </w:r>
            <w:r w:rsidRPr="004116C9">
              <w:rPr>
                <w:rFonts w:ascii="ＭＳ Ｐ明朝" w:eastAsia="ＭＳ Ｐ明朝" w:hAnsi="ＭＳ Ｐ明朝" w:hint="eastAsia"/>
                <w:sz w:val="22"/>
              </w:rPr>
              <w:t>、以下「施行令」という。</w:t>
            </w:r>
            <w:r w:rsidRPr="004116C9">
              <w:rPr>
                <w:rFonts w:ascii="ＭＳ Ｐ明朝" w:eastAsia="ＭＳ Ｐ明朝" w:hAnsi="ＭＳ Ｐ明朝"/>
                <w:sz w:val="22"/>
              </w:rPr>
              <w:t>)</w:t>
            </w:r>
            <w:r w:rsidRPr="004116C9">
              <w:rPr>
                <w:rFonts w:ascii="ＭＳ Ｐ明朝" w:eastAsia="ＭＳ Ｐ明朝" w:hAnsi="ＭＳ Ｐ明朝" w:hint="eastAsia"/>
                <w:sz w:val="22"/>
              </w:rPr>
              <w:t>第１６７条の４の規定に該当しないこと。</w:t>
            </w:r>
          </w:p>
        </w:tc>
        <w:tc>
          <w:tcPr>
            <w:tcW w:w="992"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B61EAB" w:rsidTr="004116C9">
        <w:tc>
          <w:tcPr>
            <w:tcW w:w="6516" w:type="dxa"/>
          </w:tcPr>
          <w:p w:rsidR="00B61EAB" w:rsidRPr="004116C9" w:rsidRDefault="004116C9">
            <w:pPr>
              <w:rPr>
                <w:sz w:val="22"/>
              </w:rPr>
            </w:pPr>
            <w:r w:rsidRPr="004116C9">
              <w:rPr>
                <w:rFonts w:ascii="ＭＳ Ｐ明朝" w:eastAsia="ＭＳ Ｐ明朝" w:hAnsi="ＭＳ Ｐ明朝" w:hint="eastAsia"/>
                <w:sz w:val="22"/>
              </w:rPr>
              <w:t>（４）　本市から豊中市入札参加停止基準　（平成７年６月１日制定）に基づく入札参加停止措置を受けていないこと。</w:t>
            </w:r>
          </w:p>
        </w:tc>
        <w:tc>
          <w:tcPr>
            <w:tcW w:w="992"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B61EAB" w:rsidTr="004116C9">
        <w:tc>
          <w:tcPr>
            <w:tcW w:w="6516" w:type="dxa"/>
          </w:tcPr>
          <w:p w:rsidR="00B61EAB" w:rsidRPr="004116C9" w:rsidRDefault="004116C9">
            <w:pPr>
              <w:rPr>
                <w:sz w:val="22"/>
              </w:rPr>
            </w:pPr>
            <w:r w:rsidRPr="004116C9">
              <w:rPr>
                <w:rFonts w:ascii="ＭＳ Ｐ明朝" w:eastAsia="ＭＳ Ｐ明朝" w:hAnsi="ＭＳ Ｐ明朝" w:hint="eastAsia"/>
                <w:sz w:val="22"/>
              </w:rPr>
              <w:t>（５）　本市から豊中市発注契約に係る暴力団等排除措置要綱（平成２４年２月１日制定）に基づく入札参加除外措置を受けていないこと。</w:t>
            </w:r>
          </w:p>
        </w:tc>
        <w:tc>
          <w:tcPr>
            <w:tcW w:w="992"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B61EAB"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4116C9" w:rsidTr="004116C9">
        <w:tc>
          <w:tcPr>
            <w:tcW w:w="6516" w:type="dxa"/>
          </w:tcPr>
          <w:p w:rsidR="004116C9" w:rsidRPr="004116C9" w:rsidRDefault="004116C9">
            <w:pPr>
              <w:rPr>
                <w:rFonts w:ascii="ＭＳ Ｐ明朝" w:eastAsia="ＭＳ Ｐ明朝" w:hAnsi="ＭＳ Ｐ明朝"/>
                <w:sz w:val="22"/>
              </w:rPr>
            </w:pPr>
            <w:r w:rsidRPr="004116C9">
              <w:rPr>
                <w:rFonts w:ascii="ＭＳ Ｐ明朝" w:eastAsia="ＭＳ Ｐ明朝" w:hAnsi="ＭＳ Ｐ明朝" w:hint="eastAsia"/>
                <w:sz w:val="22"/>
              </w:rPr>
              <w:t>（６）　会社法の施行に伴う関係法律の整備等に関する法律（平成１７年法律第８７号）　第６４条による改正前の商法（明治３２年法律第４８号）第３８１条第１項（会社法の施行に伴う関係法律の整備等に関する法律第１０７条の規定によりなお従前の例によることとされる場合を含む。）の規定による会社の整理の開始を命ぜられていない者であること。</w:t>
            </w:r>
          </w:p>
        </w:tc>
        <w:tc>
          <w:tcPr>
            <w:tcW w:w="992" w:type="dxa"/>
          </w:tcPr>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4116C9" w:rsidRPr="00327722" w:rsidRDefault="00327722" w:rsidP="00327722">
            <w:pPr>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4116C9" w:rsidRPr="00327722" w:rsidRDefault="00327722" w:rsidP="00327722">
            <w:pPr>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4116C9" w:rsidTr="004116C9">
        <w:tc>
          <w:tcPr>
            <w:tcW w:w="6516" w:type="dxa"/>
          </w:tcPr>
          <w:p w:rsidR="004116C9" w:rsidRPr="004116C9" w:rsidRDefault="004116C9">
            <w:pPr>
              <w:rPr>
                <w:rFonts w:ascii="ＭＳ Ｐ明朝" w:eastAsia="ＭＳ Ｐ明朝" w:hAnsi="ＭＳ Ｐ明朝"/>
                <w:sz w:val="22"/>
              </w:rPr>
            </w:pPr>
            <w:r w:rsidRPr="004116C9">
              <w:rPr>
                <w:rFonts w:ascii="ＭＳ Ｐ明朝" w:eastAsia="ＭＳ Ｐ明朝" w:hAnsi="ＭＳ Ｐ明朝" w:hint="eastAsia"/>
                <w:sz w:val="22"/>
              </w:rPr>
              <w:t>（７）　平成１２年３月３１日以前に民事再生法（平成１１年法律第２２５号）附則第２条による廃止前の和議法（大正１１年法律第７２号）第１２項第１項の規定による和議開始前の申立てをしていない者であること。</w:t>
            </w:r>
          </w:p>
        </w:tc>
        <w:tc>
          <w:tcPr>
            <w:tcW w:w="992" w:type="dxa"/>
          </w:tcPr>
          <w:p w:rsidR="00327722" w:rsidRDefault="00327722" w:rsidP="00327722">
            <w:pPr>
              <w:jc w:val="center"/>
              <w:rPr>
                <w:rFonts w:ascii="ＭＳ Ｐ明朝" w:eastAsia="ＭＳ Ｐ明朝" w:hAnsi="ＭＳ Ｐ明朝"/>
                <w:sz w:val="24"/>
                <w:szCs w:val="24"/>
              </w:rPr>
            </w:pPr>
          </w:p>
          <w:p w:rsidR="004116C9" w:rsidRPr="00327722" w:rsidRDefault="00327722" w:rsidP="008E3ADA">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327722" w:rsidRDefault="00327722" w:rsidP="00327722">
            <w:pPr>
              <w:jc w:val="center"/>
              <w:rPr>
                <w:rFonts w:ascii="ＭＳ Ｐ明朝" w:eastAsia="ＭＳ Ｐ明朝" w:hAnsi="ＭＳ Ｐ明朝"/>
                <w:sz w:val="24"/>
                <w:szCs w:val="24"/>
              </w:rPr>
            </w:pPr>
          </w:p>
          <w:p w:rsidR="004116C9" w:rsidRPr="00327722" w:rsidRDefault="00327722" w:rsidP="008E3ADA">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4116C9" w:rsidTr="004116C9">
        <w:tc>
          <w:tcPr>
            <w:tcW w:w="6516" w:type="dxa"/>
          </w:tcPr>
          <w:p w:rsidR="004116C9" w:rsidRPr="004116C9" w:rsidRDefault="004116C9" w:rsidP="004116C9">
            <w:pPr>
              <w:rPr>
                <w:rFonts w:ascii="ＭＳ Ｐ明朝" w:eastAsia="ＭＳ Ｐ明朝" w:hAnsi="ＭＳ Ｐ明朝"/>
                <w:sz w:val="22"/>
              </w:rPr>
            </w:pPr>
            <w:r w:rsidRPr="004116C9">
              <w:rPr>
                <w:rFonts w:ascii="ＭＳ Ｐ明朝" w:eastAsia="ＭＳ Ｐ明朝" w:hAnsi="ＭＳ Ｐ明朝" w:hint="eastAsia"/>
                <w:sz w:val="22"/>
              </w:rPr>
              <w:t>（８）　平成１２年４月１日以後に民事再生法第２１条第１項又は第２項の</w:t>
            </w:r>
            <w:r w:rsidR="00B1699C">
              <w:rPr>
                <w:rFonts w:ascii="ＭＳ Ｐ明朝" w:eastAsia="ＭＳ Ｐ明朝" w:hAnsi="ＭＳ Ｐ明朝" w:hint="eastAsia"/>
                <w:sz w:val="22"/>
              </w:rPr>
              <w:t>規定</w:t>
            </w:r>
            <w:bookmarkStart w:id="0" w:name="_GoBack"/>
            <w:bookmarkEnd w:id="0"/>
            <w:r w:rsidRPr="004116C9">
              <w:rPr>
                <w:rFonts w:ascii="ＭＳ Ｐ明朝" w:eastAsia="ＭＳ Ｐ明朝" w:hAnsi="ＭＳ Ｐ明朝" w:hint="eastAsia"/>
                <w:sz w:val="22"/>
              </w:rPr>
              <w:t>による再手続開始の申立てをしていない者又は申立てをなされていない者であること。ただし、　同法第３３条第１項の再生手続開始の決定を受けた者が、その者に係る同法第１７４4条第１項の再生計画認可の決定が確定した場合にあっては、再生手続開始の申立</w:t>
            </w:r>
            <w:r w:rsidRPr="004116C9">
              <w:rPr>
                <w:rFonts w:ascii="ＭＳ Ｐ明朝" w:eastAsia="ＭＳ Ｐ明朝" w:hAnsi="ＭＳ Ｐ明朝" w:hint="eastAsia"/>
                <w:sz w:val="22"/>
              </w:rPr>
              <w:lastRenderedPageBreak/>
              <w:t>てをしなかった者又は申立てをなされなかった者とみなす。</w:t>
            </w:r>
          </w:p>
        </w:tc>
        <w:tc>
          <w:tcPr>
            <w:tcW w:w="992" w:type="dxa"/>
          </w:tcPr>
          <w:p w:rsidR="00327722" w:rsidRDefault="00327722" w:rsidP="008E3ADA">
            <w:pPr>
              <w:spacing w:line="276" w:lineRule="auto"/>
              <w:jc w:val="center"/>
              <w:rPr>
                <w:rFonts w:ascii="ＭＳ Ｐ明朝" w:eastAsia="ＭＳ Ｐ明朝" w:hAnsi="ＭＳ Ｐ明朝"/>
                <w:sz w:val="24"/>
                <w:szCs w:val="24"/>
              </w:rPr>
            </w:pPr>
          </w:p>
          <w:p w:rsidR="00327722" w:rsidRDefault="00327722" w:rsidP="008E3ADA">
            <w:pPr>
              <w:spacing w:line="276" w:lineRule="auto"/>
              <w:jc w:val="center"/>
              <w:rPr>
                <w:rFonts w:ascii="ＭＳ Ｐ明朝" w:eastAsia="ＭＳ Ｐ明朝" w:hAnsi="ＭＳ Ｐ明朝"/>
                <w:sz w:val="24"/>
                <w:szCs w:val="24"/>
              </w:rPr>
            </w:pPr>
          </w:p>
          <w:p w:rsidR="004116C9" w:rsidRPr="00327722" w:rsidRDefault="00327722" w:rsidP="008E3ADA">
            <w:pPr>
              <w:spacing w:line="276"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327722" w:rsidRDefault="00327722" w:rsidP="008E3ADA">
            <w:pPr>
              <w:spacing w:line="276" w:lineRule="auto"/>
              <w:jc w:val="center"/>
              <w:rPr>
                <w:rFonts w:ascii="ＭＳ Ｐ明朝" w:eastAsia="ＭＳ Ｐ明朝" w:hAnsi="ＭＳ Ｐ明朝"/>
                <w:sz w:val="24"/>
                <w:szCs w:val="24"/>
              </w:rPr>
            </w:pPr>
          </w:p>
          <w:p w:rsidR="00327722" w:rsidRDefault="00327722" w:rsidP="008E3ADA">
            <w:pPr>
              <w:spacing w:line="276" w:lineRule="auto"/>
              <w:jc w:val="center"/>
              <w:rPr>
                <w:rFonts w:ascii="ＭＳ Ｐ明朝" w:eastAsia="ＭＳ Ｐ明朝" w:hAnsi="ＭＳ Ｐ明朝"/>
                <w:sz w:val="24"/>
                <w:szCs w:val="24"/>
              </w:rPr>
            </w:pPr>
          </w:p>
          <w:p w:rsidR="004116C9" w:rsidRPr="00327722" w:rsidRDefault="00327722" w:rsidP="008E3ADA">
            <w:pPr>
              <w:spacing w:line="276"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4116C9" w:rsidTr="004116C9">
        <w:tc>
          <w:tcPr>
            <w:tcW w:w="6516" w:type="dxa"/>
          </w:tcPr>
          <w:p w:rsidR="004116C9" w:rsidRPr="004116C9" w:rsidRDefault="004116C9">
            <w:pPr>
              <w:rPr>
                <w:rFonts w:ascii="ＭＳ Ｐ明朝" w:eastAsia="ＭＳ Ｐ明朝" w:hAnsi="ＭＳ Ｐ明朝"/>
                <w:sz w:val="22"/>
              </w:rPr>
            </w:pPr>
            <w:r w:rsidRPr="004116C9">
              <w:rPr>
                <w:rFonts w:ascii="ＭＳ Ｐ明朝" w:eastAsia="ＭＳ Ｐ明朝" w:hAnsi="ＭＳ Ｐ明朝" w:hint="eastAsia"/>
                <w:sz w:val="22"/>
              </w:rPr>
              <w:t>（９）  会社更生法（平成１４年法律第１５４号）第１７条第１項又は第２項の規定による更生手続開始の申立て（同法附則第２条の規定によりなお従前の例によることとされる更生事件（以下「旧更生事件」という。）に係る同法による改正前の会社更生法（昭和２７年法律第１７２号。以下「旧法」という。）第３０条第１項又は第２項の規定による更生手続開始の申立てを含む。以下「更生手続開始の申立て」という。）をしていない者又は更生手続開始の申立てをなされていない者であること。ただし、会社更生法第４１条第１項の再生手続開始の決定（旧更生事件に係る旧法に基づく更生手続開始の決定を含む。）を受けた者については、その者に係る会社更生法第１９９条第１項の更生計画の認可の決定（旧更生事件に係る旧法に基づく更生計画の認可の決定を含む。）があった場合にあっては、更生手続き開始の申立てをしなかった者又は更生手続開始の申立てをなされなかった者とみなす。</w:t>
            </w:r>
          </w:p>
        </w:tc>
        <w:tc>
          <w:tcPr>
            <w:tcW w:w="992" w:type="dxa"/>
          </w:tcPr>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4116C9" w:rsidRPr="00327722" w:rsidRDefault="00327722" w:rsidP="00327722">
            <w:pPr>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327722" w:rsidRDefault="00327722" w:rsidP="00327722">
            <w:pPr>
              <w:jc w:val="center"/>
              <w:rPr>
                <w:rFonts w:ascii="ＭＳ Ｐ明朝" w:eastAsia="ＭＳ Ｐ明朝" w:hAnsi="ＭＳ Ｐ明朝"/>
                <w:sz w:val="24"/>
                <w:szCs w:val="24"/>
              </w:rPr>
            </w:pPr>
          </w:p>
          <w:p w:rsidR="004116C9" w:rsidRPr="00327722" w:rsidRDefault="00327722" w:rsidP="00327722">
            <w:pPr>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4116C9" w:rsidTr="004116C9">
        <w:tc>
          <w:tcPr>
            <w:tcW w:w="6516" w:type="dxa"/>
          </w:tcPr>
          <w:p w:rsidR="004116C9" w:rsidRPr="004116C9" w:rsidRDefault="004116C9">
            <w:pPr>
              <w:rPr>
                <w:rFonts w:ascii="ＭＳ Ｐ明朝" w:eastAsia="ＭＳ Ｐ明朝" w:hAnsi="ＭＳ Ｐ明朝"/>
                <w:sz w:val="22"/>
              </w:rPr>
            </w:pPr>
            <w:r w:rsidRPr="004116C9">
              <w:rPr>
                <w:rFonts w:ascii="ＭＳ Ｐ明朝" w:eastAsia="ＭＳ Ｐ明朝" w:hAnsi="ＭＳ Ｐ明朝" w:hint="eastAsia"/>
                <w:sz w:val="22"/>
              </w:rPr>
              <w:t>（</w:t>
            </w:r>
            <w:r w:rsidRPr="004116C9">
              <w:rPr>
                <w:rFonts w:ascii="ＭＳ Ｐ明朝" w:eastAsia="ＭＳ Ｐ明朝" w:hAnsi="ＭＳ Ｐ明朝"/>
                <w:sz w:val="22"/>
              </w:rPr>
              <w:t>1</w:t>
            </w:r>
            <w:r w:rsidRPr="004116C9">
              <w:rPr>
                <w:rFonts w:ascii="ＭＳ Ｐ明朝" w:eastAsia="ＭＳ Ｐ明朝" w:hAnsi="ＭＳ Ｐ明朝" w:hint="eastAsia"/>
                <w:sz w:val="22"/>
              </w:rPr>
              <w:t>0）　労働基準法(昭和２２年法律第４９号)、</w:t>
            </w:r>
            <w:r w:rsidRPr="004116C9">
              <w:rPr>
                <w:rFonts w:ascii="ＭＳ Ｐ明朝" w:eastAsia="ＭＳ Ｐ明朝" w:hAnsi="ＭＳ Ｐ明朝"/>
                <w:sz w:val="22"/>
              </w:rPr>
              <w:t>その他の労働</w:t>
            </w:r>
            <w:r w:rsidRPr="004116C9">
              <w:rPr>
                <w:rFonts w:ascii="ＭＳ Ｐ明朝" w:eastAsia="ＭＳ Ｐ明朝" w:hAnsi="ＭＳ Ｐ明朝" w:hint="eastAsia"/>
                <w:sz w:val="22"/>
              </w:rPr>
              <w:t>関連法令に違反し官公庁から摘発又は勧告等を受けていないこと。</w:t>
            </w:r>
          </w:p>
        </w:tc>
        <w:tc>
          <w:tcPr>
            <w:tcW w:w="992" w:type="dxa"/>
          </w:tcPr>
          <w:p w:rsidR="004116C9"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4116C9"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r w:rsidR="004116C9" w:rsidTr="004116C9">
        <w:tc>
          <w:tcPr>
            <w:tcW w:w="6516" w:type="dxa"/>
          </w:tcPr>
          <w:p w:rsidR="004116C9" w:rsidRPr="004116C9" w:rsidRDefault="004116C9">
            <w:pPr>
              <w:rPr>
                <w:rFonts w:ascii="ＭＳ Ｐ明朝" w:eastAsia="ＭＳ Ｐ明朝" w:hAnsi="ＭＳ Ｐ明朝"/>
                <w:sz w:val="22"/>
              </w:rPr>
            </w:pPr>
            <w:r w:rsidRPr="004116C9">
              <w:rPr>
                <w:rFonts w:ascii="ＭＳ Ｐ明朝" w:eastAsia="ＭＳ Ｐ明朝" w:hAnsi="ＭＳ Ｐ明朝" w:hint="eastAsia"/>
                <w:sz w:val="22"/>
              </w:rPr>
              <w:t>（</w:t>
            </w:r>
            <w:r w:rsidRPr="004116C9">
              <w:rPr>
                <w:rFonts w:ascii="ＭＳ Ｐ明朝" w:eastAsia="ＭＳ Ｐ明朝" w:hAnsi="ＭＳ Ｐ明朝"/>
                <w:sz w:val="22"/>
              </w:rPr>
              <w:t>1</w:t>
            </w:r>
            <w:r w:rsidRPr="004116C9">
              <w:rPr>
                <w:rFonts w:ascii="ＭＳ Ｐ明朝" w:eastAsia="ＭＳ Ｐ明朝" w:hAnsi="ＭＳ Ｐ明朝" w:hint="eastAsia"/>
                <w:sz w:val="22"/>
              </w:rPr>
              <w:t>1）  過去３</w:t>
            </w:r>
            <w:r w:rsidR="00F711B5" w:rsidRPr="00935C36">
              <w:rPr>
                <w:rFonts w:ascii="ＭＳ Ｐ明朝" w:eastAsia="ＭＳ Ｐ明朝" w:hAnsi="ＭＳ Ｐ明朝" w:hint="eastAsia"/>
                <w:sz w:val="22"/>
              </w:rPr>
              <w:t>年間</w:t>
            </w:r>
            <w:r w:rsidRPr="004116C9">
              <w:rPr>
                <w:rFonts w:ascii="ＭＳ Ｐ明朝" w:eastAsia="ＭＳ Ｐ明朝" w:hAnsi="ＭＳ Ｐ明朝" w:hint="eastAsia"/>
                <w:sz w:val="22"/>
              </w:rPr>
              <w:t>に</w:t>
            </w:r>
            <w:r w:rsidRPr="004116C9">
              <w:rPr>
                <w:rFonts w:ascii="ＭＳ Ｐ明朝" w:eastAsia="ＭＳ Ｐ明朝" w:hAnsi="ＭＳ Ｐ明朝"/>
                <w:sz w:val="22"/>
              </w:rPr>
              <w:t>おいて、</w:t>
            </w:r>
            <w:r w:rsidRPr="004116C9">
              <w:rPr>
                <w:rFonts w:ascii="ＭＳ Ｐ明朝" w:eastAsia="ＭＳ Ｐ明朝" w:hAnsi="ＭＳ Ｐ明朝" w:hint="eastAsia"/>
                <w:sz w:val="22"/>
              </w:rPr>
              <w:t>法人税または</w:t>
            </w:r>
            <w:r w:rsidRPr="004116C9">
              <w:rPr>
                <w:rFonts w:ascii="ＭＳ Ｐ明朝" w:eastAsia="ＭＳ Ｐ明朝" w:hAnsi="ＭＳ Ｐ明朝"/>
                <w:sz w:val="22"/>
              </w:rPr>
              <w:t>所得税</w:t>
            </w:r>
            <w:r w:rsidRPr="004116C9">
              <w:rPr>
                <w:rFonts w:ascii="ＭＳ Ｐ明朝" w:eastAsia="ＭＳ Ｐ明朝" w:hAnsi="ＭＳ Ｐ明朝" w:hint="eastAsia"/>
                <w:sz w:val="22"/>
              </w:rPr>
              <w:t>並びに市町村民税</w:t>
            </w:r>
            <w:r w:rsidRPr="004116C9">
              <w:rPr>
                <w:rFonts w:ascii="ＭＳ Ｐ明朝" w:eastAsia="ＭＳ Ｐ明朝" w:hAnsi="ＭＳ Ｐ明朝"/>
                <w:sz w:val="22"/>
              </w:rPr>
              <w:t>、固定資産税、消費税</w:t>
            </w:r>
            <w:r w:rsidRPr="004116C9">
              <w:rPr>
                <w:rFonts w:ascii="ＭＳ Ｐ明朝" w:eastAsia="ＭＳ Ｐ明朝" w:hAnsi="ＭＳ Ｐ明朝" w:hint="eastAsia"/>
                <w:sz w:val="22"/>
              </w:rPr>
              <w:t>及び地方消費税を滞納していないこと。</w:t>
            </w:r>
          </w:p>
        </w:tc>
        <w:tc>
          <w:tcPr>
            <w:tcW w:w="992" w:type="dxa"/>
          </w:tcPr>
          <w:p w:rsidR="004116C9"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はい</w:t>
            </w:r>
          </w:p>
        </w:tc>
        <w:tc>
          <w:tcPr>
            <w:tcW w:w="986" w:type="dxa"/>
          </w:tcPr>
          <w:p w:rsidR="004116C9" w:rsidRPr="00327722" w:rsidRDefault="00327722" w:rsidP="00327722">
            <w:pPr>
              <w:spacing w:line="480" w:lineRule="auto"/>
              <w:jc w:val="center"/>
              <w:rPr>
                <w:rFonts w:ascii="ＭＳ Ｐ明朝" w:eastAsia="ＭＳ Ｐ明朝" w:hAnsi="ＭＳ Ｐ明朝"/>
                <w:sz w:val="24"/>
                <w:szCs w:val="24"/>
              </w:rPr>
            </w:pPr>
            <w:r w:rsidRPr="00327722">
              <w:rPr>
                <w:rFonts w:ascii="ＭＳ Ｐ明朝" w:eastAsia="ＭＳ Ｐ明朝" w:hAnsi="ＭＳ Ｐ明朝" w:hint="eastAsia"/>
                <w:sz w:val="24"/>
                <w:szCs w:val="24"/>
              </w:rPr>
              <w:t>いいえ</w:t>
            </w:r>
          </w:p>
        </w:tc>
      </w:tr>
    </w:tbl>
    <w:p w:rsidR="00B61EAB" w:rsidRDefault="00B61EAB"/>
    <w:p w:rsidR="004B24AD" w:rsidRDefault="004B24AD"/>
    <w:p w:rsidR="004B24AD" w:rsidRDefault="004B24AD"/>
    <w:p w:rsidR="004B24AD" w:rsidRDefault="004B24AD"/>
    <w:p w:rsidR="004B24AD" w:rsidRDefault="004B24AD"/>
    <w:p w:rsidR="004116C9" w:rsidRPr="004B24AD" w:rsidRDefault="004B24AD" w:rsidP="004B24AD">
      <w:pPr>
        <w:wordWrap w:val="0"/>
        <w:spacing w:line="480" w:lineRule="auto"/>
        <w:jc w:val="right"/>
        <w:rPr>
          <w:rFonts w:ascii="ＭＳ Ｐ明朝" w:eastAsia="ＭＳ Ｐ明朝" w:hAnsi="ＭＳ Ｐ明朝"/>
          <w:sz w:val="24"/>
          <w:szCs w:val="24"/>
          <w:u w:val="single"/>
        </w:rPr>
      </w:pPr>
      <w:r w:rsidRPr="004B24AD">
        <w:rPr>
          <w:rFonts w:ascii="ＭＳ Ｐ明朝" w:eastAsia="ＭＳ Ｐ明朝" w:hAnsi="ＭＳ Ｐ明朝" w:hint="eastAsia"/>
          <w:sz w:val="24"/>
          <w:szCs w:val="24"/>
          <w:u w:val="single"/>
        </w:rPr>
        <w:t>所在地</w:t>
      </w:r>
      <w:r>
        <w:rPr>
          <w:rFonts w:ascii="ＭＳ Ｐ明朝" w:eastAsia="ＭＳ Ｐ明朝" w:hAnsi="ＭＳ Ｐ明朝" w:hint="eastAsia"/>
          <w:sz w:val="24"/>
          <w:szCs w:val="24"/>
          <w:u w:val="single"/>
        </w:rPr>
        <w:t xml:space="preserve">  　　　　　　　　　　　　　　　　　　　　　　　　　　</w:t>
      </w:r>
    </w:p>
    <w:p w:rsidR="004B24AD" w:rsidRDefault="004B24AD" w:rsidP="004B24AD">
      <w:pPr>
        <w:wordWrap w:val="0"/>
        <w:spacing w:line="480" w:lineRule="auto"/>
        <w:jc w:val="right"/>
        <w:rPr>
          <w:rFonts w:ascii="ＭＳ Ｐ明朝" w:eastAsia="ＭＳ Ｐ明朝" w:hAnsi="ＭＳ Ｐ明朝"/>
          <w:sz w:val="24"/>
          <w:szCs w:val="24"/>
          <w:u w:val="single"/>
        </w:rPr>
      </w:pPr>
      <w:r w:rsidRPr="004B24AD">
        <w:rPr>
          <w:rFonts w:ascii="ＭＳ Ｐ明朝" w:eastAsia="ＭＳ Ｐ明朝" w:hAnsi="ＭＳ Ｐ明朝" w:hint="eastAsia"/>
          <w:sz w:val="24"/>
          <w:szCs w:val="24"/>
          <w:u w:val="single"/>
        </w:rPr>
        <w:t>商号又は名称</w:t>
      </w:r>
      <w:r>
        <w:rPr>
          <w:rFonts w:ascii="ＭＳ Ｐ明朝" w:eastAsia="ＭＳ Ｐ明朝" w:hAnsi="ＭＳ Ｐ明朝" w:hint="eastAsia"/>
          <w:sz w:val="24"/>
          <w:szCs w:val="24"/>
          <w:u w:val="single"/>
        </w:rPr>
        <w:t xml:space="preserve">　　　　　　　　　　　　　　　　　　　　　　　</w:t>
      </w:r>
    </w:p>
    <w:p w:rsidR="004B24AD" w:rsidRPr="004B24AD" w:rsidRDefault="004B24AD" w:rsidP="004B24AD">
      <w:pPr>
        <w:wordWrap w:val="0"/>
        <w:spacing w:line="480" w:lineRule="auto"/>
        <w:jc w:val="right"/>
        <w:rPr>
          <w:rFonts w:ascii="ＭＳ Ｐ明朝" w:eastAsia="ＭＳ Ｐ明朝" w:hAnsi="ＭＳ Ｐ明朝"/>
          <w:sz w:val="24"/>
          <w:szCs w:val="24"/>
          <w:u w:val="single"/>
        </w:rPr>
      </w:pPr>
      <w:r w:rsidRPr="004B24AD">
        <w:rPr>
          <w:rFonts w:ascii="ＭＳ Ｐ明朝" w:eastAsia="ＭＳ Ｐ明朝" w:hAnsi="ＭＳ Ｐ明朝" w:hint="eastAsia"/>
          <w:sz w:val="24"/>
          <w:szCs w:val="24"/>
          <w:u w:val="single"/>
        </w:rPr>
        <w:t>代表者職氏名</w:t>
      </w:r>
      <w:r>
        <w:rPr>
          <w:rFonts w:ascii="ＭＳ Ｐ明朝" w:eastAsia="ＭＳ Ｐ明朝" w:hAnsi="ＭＳ Ｐ明朝" w:hint="eastAsia"/>
          <w:sz w:val="24"/>
          <w:szCs w:val="24"/>
          <w:u w:val="single"/>
        </w:rPr>
        <w:t xml:space="preserve">　　　　　　　　　　　　　　　　　　　　　　　</w:t>
      </w:r>
    </w:p>
    <w:sectPr w:rsidR="004B24AD" w:rsidRPr="004B2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FE" w:rsidRDefault="00BF08FE" w:rsidP="00BF08FE">
      <w:r>
        <w:separator/>
      </w:r>
    </w:p>
  </w:endnote>
  <w:endnote w:type="continuationSeparator" w:id="0">
    <w:p w:rsidR="00BF08FE" w:rsidRDefault="00BF08FE" w:rsidP="00BF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FE" w:rsidRDefault="00BF08FE" w:rsidP="00BF08FE">
      <w:r>
        <w:separator/>
      </w:r>
    </w:p>
  </w:footnote>
  <w:footnote w:type="continuationSeparator" w:id="0">
    <w:p w:rsidR="00BF08FE" w:rsidRDefault="00BF08FE" w:rsidP="00BF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AB"/>
    <w:rsid w:val="00325F32"/>
    <w:rsid w:val="00327722"/>
    <w:rsid w:val="004116C9"/>
    <w:rsid w:val="004206A4"/>
    <w:rsid w:val="004B24AD"/>
    <w:rsid w:val="004D2013"/>
    <w:rsid w:val="0053363F"/>
    <w:rsid w:val="00764C3B"/>
    <w:rsid w:val="008E3ADA"/>
    <w:rsid w:val="00935C36"/>
    <w:rsid w:val="009659E8"/>
    <w:rsid w:val="00B1699C"/>
    <w:rsid w:val="00B61EAB"/>
    <w:rsid w:val="00B83FCD"/>
    <w:rsid w:val="00BF08FE"/>
    <w:rsid w:val="00C42310"/>
    <w:rsid w:val="00F711B5"/>
    <w:rsid w:val="00FF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A8EB8ED-84EF-4BB3-A607-9414DB56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8FE"/>
    <w:pPr>
      <w:tabs>
        <w:tab w:val="center" w:pos="4252"/>
        <w:tab w:val="right" w:pos="8504"/>
      </w:tabs>
      <w:snapToGrid w:val="0"/>
    </w:pPr>
  </w:style>
  <w:style w:type="character" w:customStyle="1" w:styleId="a5">
    <w:name w:val="ヘッダー (文字)"/>
    <w:basedOn w:val="a0"/>
    <w:link w:val="a4"/>
    <w:uiPriority w:val="99"/>
    <w:rsid w:val="00BF08FE"/>
  </w:style>
  <w:style w:type="paragraph" w:styleId="a6">
    <w:name w:val="footer"/>
    <w:basedOn w:val="a"/>
    <w:link w:val="a7"/>
    <w:uiPriority w:val="99"/>
    <w:unhideWhenUsed/>
    <w:rsid w:val="00BF08FE"/>
    <w:pPr>
      <w:tabs>
        <w:tab w:val="center" w:pos="4252"/>
        <w:tab w:val="right" w:pos="8504"/>
      </w:tabs>
      <w:snapToGrid w:val="0"/>
    </w:pPr>
  </w:style>
  <w:style w:type="character" w:customStyle="1" w:styleId="a7">
    <w:name w:val="フッター (文字)"/>
    <w:basedOn w:val="a0"/>
    <w:link w:val="a6"/>
    <w:uiPriority w:val="99"/>
    <w:rsid w:val="00BF08FE"/>
  </w:style>
  <w:style w:type="paragraph" w:styleId="a8">
    <w:name w:val="Balloon Text"/>
    <w:basedOn w:val="a"/>
    <w:link w:val="a9"/>
    <w:uiPriority w:val="99"/>
    <w:semiHidden/>
    <w:unhideWhenUsed/>
    <w:rsid w:val="00BF08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0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4</cp:revision>
  <cp:lastPrinted>2024-04-19T07:10:00Z</cp:lastPrinted>
  <dcterms:created xsi:type="dcterms:W3CDTF">2024-05-01T09:34:00Z</dcterms:created>
  <dcterms:modified xsi:type="dcterms:W3CDTF">2024-05-10T06:01:00Z</dcterms:modified>
</cp:coreProperties>
</file>