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様式１</w:t>
      </w:r>
    </w:p>
    <w:p w:rsidR="00CC46D1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/>
          <w:color w:val="000000" w:themeColor="text1"/>
          <w:szCs w:val="21"/>
        </w:rPr>
        <w:tab/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年</w:t>
      </w:r>
      <w:r w:rsidR="006F1D93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　　　年）　月</w:t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日</w:t>
      </w:r>
    </w:p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bookmarkStart w:id="0" w:name="_GoBack"/>
      <w:bookmarkEnd w:id="0"/>
    </w:p>
    <w:p w:rsidR="00E5208D" w:rsidRPr="00385FCC" w:rsidRDefault="00E5208D" w:rsidP="00E5208D">
      <w:pPr>
        <w:tabs>
          <w:tab w:val="right" w:pos="9638"/>
        </w:tabs>
        <w:jc w:val="center"/>
        <w:rPr>
          <w:rFonts w:ascii="ＭＳ 明朝" w:eastAsia="ＭＳ 明朝" w:hAnsi="ＭＳ 明朝" w:cs="ＭＳ 明朝"/>
          <w:color w:val="000000" w:themeColor="text1"/>
          <w:sz w:val="22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 w:val="22"/>
          <w:szCs w:val="21"/>
        </w:rPr>
        <w:t>豊中市環境に配慮した電力調達評価項目報告書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F96326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186179">
        <w:rPr>
          <w:rFonts w:ascii="ＭＳ 明朝" w:eastAsia="ＭＳ 明朝" w:hAnsi="ＭＳ 明朝" w:cs="ＭＳ 明朝" w:hint="eastAsia"/>
          <w:szCs w:val="21"/>
        </w:rPr>
        <w:t xml:space="preserve">　豊中市上下水道事業管理者</w:t>
      </w:r>
      <w:r w:rsidR="00592FDD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あて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所在地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会社名</w:t>
      </w:r>
    </w:p>
    <w:p w:rsidR="00CC46D1" w:rsidRPr="00385FCC" w:rsidRDefault="00592FDD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代表者職・氏名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問合せ先</w:t>
      </w:r>
      <w:r w:rsidR="00FD039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（部署）</w:t>
      </w:r>
    </w:p>
    <w:p w:rsidR="00CC46D1" w:rsidRPr="00385FCC" w:rsidRDefault="00CC46D1" w:rsidP="00E5208D">
      <w:pPr>
        <w:ind w:leftChars="1610" w:left="3381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="001A410F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="00E94E88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 （電話番号）</w:t>
      </w:r>
      <w:r w:rsidR="00AE1A6B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（担当者）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下記報告内容に相違ないことを報告いたします。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9E188B" w:rsidP="009E188B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１．環境評価項目に基づく報告値</w:t>
      </w:r>
    </w:p>
    <w:tbl>
      <w:tblPr>
        <w:tblStyle w:val="11"/>
        <w:tblW w:w="9384" w:type="dxa"/>
        <w:tblInd w:w="250" w:type="dxa"/>
        <w:tblLook w:val="04A0" w:firstRow="1" w:lastRow="0" w:firstColumn="1" w:lastColumn="0" w:noHBand="0" w:noVBand="1"/>
      </w:tblPr>
      <w:tblGrid>
        <w:gridCol w:w="4848"/>
        <w:gridCol w:w="2694"/>
        <w:gridCol w:w="1842"/>
      </w:tblGrid>
      <w:tr w:rsidR="00385FCC" w:rsidRPr="00385FCC" w:rsidTr="00385FCC">
        <w:trPr>
          <w:trHeight w:val="454"/>
        </w:trPr>
        <w:tc>
          <w:tcPr>
            <w:tcW w:w="4848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環境評価項目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385FCC" w:rsidRPr="00385FCC" w:rsidRDefault="00942E56" w:rsidP="00385FCC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数値等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確認資料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DD0072" w:rsidP="001F64F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令和４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年度の再生可能エネルギーの導入状況（％）＝（①＋②）/③×100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％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下記の通り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DD0072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令和４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年度の1kWhあたりの</w:t>
            </w:r>
          </w:p>
          <w:p w:rsidR="00385FCC" w:rsidRPr="00385FCC" w:rsidRDefault="007B6BEF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二酸化炭素基礎排出係数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（kg-CO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/kWh）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kg-CO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</w:t>
            </w:r>
            <w:r w:rsidRPr="00385FCC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豊中市の環境施策への協力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9E188B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有・無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E5208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取組みがわかる書類の添付※</w:t>
            </w:r>
          </w:p>
        </w:tc>
      </w:tr>
    </w:tbl>
    <w:p w:rsidR="001A410F" w:rsidRPr="00385FCC" w:rsidRDefault="00E5208D" w:rsidP="00E5208D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豊中市内における販売電力量調査の回答の写しや、環境教育・環境学習プログラムの概要等</w:t>
      </w:r>
    </w:p>
    <w:p w:rsidR="00E5208D" w:rsidRPr="00385FCC" w:rsidRDefault="00E5208D" w:rsidP="009E188B">
      <w:pPr>
        <w:rPr>
          <w:color w:val="000000" w:themeColor="text1"/>
        </w:rPr>
      </w:pPr>
    </w:p>
    <w:p w:rsidR="009E188B" w:rsidRPr="00385FCC" w:rsidRDefault="009E188B" w:rsidP="009E188B">
      <w:pPr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２．再生可能エネルギー導入状況の算出根拠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6237"/>
        <w:gridCol w:w="3118"/>
      </w:tblGrid>
      <w:tr w:rsidR="00385FCC" w:rsidRPr="00385FCC" w:rsidTr="001F64FD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ind w:left="210" w:hangingChars="100" w:hanging="21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項目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数値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DD0072" w:rsidP="001F64FD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①令和４</w:t>
            </w:r>
            <w:r w:rsidR="001F64FD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年度に自社施設で発生した再生可能エネルギー電気の利用量（送電端（kWh））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1F64FD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1F64FD" w:rsidRPr="00385FCC" w:rsidRDefault="001F64FD" w:rsidP="001F64F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DD0072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②令和４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年度に他社より購入した再生可能エネルギー電気の利用量（送電端（kWh））</w:t>
            </w:r>
          </w:p>
          <w:p w:rsidR="00AE1A6B" w:rsidRPr="00385FCC" w:rsidRDefault="00C25906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（再生可能エネルギーの固定価格買取制度による買取電力量も含む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DD0072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③令和４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年度の供給電力量（需要端（kWh））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（需要端（kWh））</w:t>
            </w:r>
          </w:p>
        </w:tc>
      </w:tr>
    </w:tbl>
    <w:p w:rsidR="009E188B" w:rsidRPr="00385FCC" w:rsidRDefault="009E188B" w:rsidP="009E188B">
      <w:pPr>
        <w:jc w:val="left"/>
        <w:rPr>
          <w:rFonts w:ascii="ＭＳ 明朝" w:eastAsia="ＭＳ 明朝" w:hAnsi="ＭＳ 明朝" w:cs="ＭＳ 明朝"/>
          <w:color w:val="000000" w:themeColor="text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1F64FD" w:rsidRPr="00385FCC">
        <w:rPr>
          <w:rFonts w:ascii="ＭＳ 明朝" w:eastAsia="ＭＳ 明朝" w:hAnsi="ＭＳ 明朝" w:cs="ＭＳ 明朝" w:hint="eastAsia"/>
          <w:color w:val="000000" w:themeColor="text1"/>
        </w:rPr>
        <w:t>①、②及び③について、他電気事業者への販売分は含まない。</w:t>
      </w:r>
    </w:p>
    <w:p w:rsidR="00E5208D" w:rsidRPr="00385FCC" w:rsidRDefault="009E188B" w:rsidP="00E5208D">
      <w:pPr>
        <w:widowControl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再生可能エネルギーとは、電気事業者による再生可能エネルギー電気の調達に関する特別措置法（平成23年法律第108号）第２条第４項に定める再生可能エネルギー源を用いる発電設備による電気を対象とし、太陽光、風力、水力（30,000kW未満、ただし、揚水発電は含まない）、地熱、バイオマスを用いて発電された電気とする。</w:t>
      </w:r>
    </w:p>
    <w:p w:rsidR="00E5208D" w:rsidRPr="00385FCC" w:rsidRDefault="00E5208D" w:rsidP="00F13371">
      <w:pPr>
        <w:widowControl/>
        <w:jc w:val="left"/>
        <w:rPr>
          <w:rFonts w:ascii="ＭＳ 明朝" w:eastAsia="ＭＳ 明朝" w:hAnsi="ＭＳ 明朝" w:cs="ＭＳ 明朝"/>
          <w:color w:val="000000" w:themeColor="text1"/>
          <w:szCs w:val="21"/>
        </w:rPr>
        <w:sectPr w:rsidR="00E5208D" w:rsidRPr="00385FCC" w:rsidSect="00E94E88">
          <w:footerReference w:type="default" r:id="rId8"/>
          <w:pgSz w:w="11906" w:h="16838"/>
          <w:pgMar w:top="1021" w:right="1134" w:bottom="1021" w:left="1134" w:header="851" w:footer="567" w:gutter="0"/>
          <w:cols w:space="425"/>
          <w:docGrid w:type="lines" w:linePitch="360"/>
        </w:sectPr>
      </w:pPr>
    </w:p>
    <w:p w:rsidR="00B85618" w:rsidRPr="00385FCC" w:rsidRDefault="00B85618" w:rsidP="006A477B">
      <w:pPr>
        <w:tabs>
          <w:tab w:val="left" w:pos="5245"/>
          <w:tab w:val="right" w:pos="9638"/>
        </w:tabs>
        <w:spacing w:line="20" w:lineRule="exact"/>
        <w:rPr>
          <w:rFonts w:ascii="ＭＳ 明朝" w:eastAsia="ＭＳ 明朝" w:hAnsi="ＭＳ 明朝" w:cs="ＭＳ 明朝"/>
          <w:color w:val="000000" w:themeColor="text1"/>
          <w:szCs w:val="21"/>
        </w:rPr>
      </w:pPr>
    </w:p>
    <w:sectPr w:rsidR="00B85618" w:rsidRPr="00385FCC" w:rsidSect="00C42C36">
      <w:type w:val="continuous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71" w:rsidRDefault="00F13371" w:rsidP="00CC46D1">
      <w:r>
        <w:separator/>
      </w:r>
    </w:p>
  </w:endnote>
  <w:endnote w:type="continuationSeparator" w:id="0">
    <w:p w:rsidR="00F13371" w:rsidRDefault="00F13371" w:rsidP="00C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60217"/>
      <w:docPartObj>
        <w:docPartGallery w:val="Page Numbers (Bottom of Page)"/>
        <w:docPartUnique/>
      </w:docPartObj>
    </w:sdtPr>
    <w:sdtEndPr/>
    <w:sdtContent>
      <w:p w:rsidR="00F13371" w:rsidRDefault="00F133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179" w:rsidRPr="00186179">
          <w:rPr>
            <w:noProof/>
            <w:lang w:val="ja-JP"/>
          </w:rPr>
          <w:t>1</w:t>
        </w:r>
        <w:r>
          <w:fldChar w:fldCharType="end"/>
        </w:r>
      </w:p>
    </w:sdtContent>
  </w:sdt>
  <w:p w:rsidR="00F13371" w:rsidRDefault="00F13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71" w:rsidRDefault="00F13371" w:rsidP="00CC46D1">
      <w:r>
        <w:separator/>
      </w:r>
    </w:p>
  </w:footnote>
  <w:footnote w:type="continuationSeparator" w:id="0">
    <w:p w:rsidR="00F13371" w:rsidRDefault="00F13371" w:rsidP="00CC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B401B"/>
    <w:multiLevelType w:val="hybridMultilevel"/>
    <w:tmpl w:val="F0744F24"/>
    <w:lvl w:ilvl="0" w:tplc="95DA652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B2"/>
    <w:rsid w:val="00051747"/>
    <w:rsid w:val="000A316F"/>
    <w:rsid w:val="000B11D6"/>
    <w:rsid w:val="001162E6"/>
    <w:rsid w:val="001625BC"/>
    <w:rsid w:val="00166A6B"/>
    <w:rsid w:val="00186179"/>
    <w:rsid w:val="001A410F"/>
    <w:rsid w:val="001B3382"/>
    <w:rsid w:val="001D6FD9"/>
    <w:rsid w:val="001F43F6"/>
    <w:rsid w:val="001F64FD"/>
    <w:rsid w:val="00226EDD"/>
    <w:rsid w:val="00237101"/>
    <w:rsid w:val="00243ED3"/>
    <w:rsid w:val="002619DE"/>
    <w:rsid w:val="00264D87"/>
    <w:rsid w:val="002D188E"/>
    <w:rsid w:val="0030768A"/>
    <w:rsid w:val="00345C08"/>
    <w:rsid w:val="00385FCC"/>
    <w:rsid w:val="00387202"/>
    <w:rsid w:val="003B0C03"/>
    <w:rsid w:val="003B2464"/>
    <w:rsid w:val="003D7E27"/>
    <w:rsid w:val="00436654"/>
    <w:rsid w:val="00440A31"/>
    <w:rsid w:val="004535B2"/>
    <w:rsid w:val="0048763D"/>
    <w:rsid w:val="004951A1"/>
    <w:rsid w:val="004C2948"/>
    <w:rsid w:val="004F0252"/>
    <w:rsid w:val="004F6BB6"/>
    <w:rsid w:val="005251F0"/>
    <w:rsid w:val="0054114B"/>
    <w:rsid w:val="00592FDD"/>
    <w:rsid w:val="00593DD8"/>
    <w:rsid w:val="006A477B"/>
    <w:rsid w:val="006B7AFC"/>
    <w:rsid w:val="006E103B"/>
    <w:rsid w:val="006F1D93"/>
    <w:rsid w:val="00701A77"/>
    <w:rsid w:val="00706094"/>
    <w:rsid w:val="00710361"/>
    <w:rsid w:val="0075702C"/>
    <w:rsid w:val="00772A06"/>
    <w:rsid w:val="007917C6"/>
    <w:rsid w:val="007A1611"/>
    <w:rsid w:val="007B6BEF"/>
    <w:rsid w:val="007C788E"/>
    <w:rsid w:val="008547AD"/>
    <w:rsid w:val="0086319B"/>
    <w:rsid w:val="00867F52"/>
    <w:rsid w:val="008802F3"/>
    <w:rsid w:val="008E39EC"/>
    <w:rsid w:val="00942E56"/>
    <w:rsid w:val="00955A4E"/>
    <w:rsid w:val="0098133E"/>
    <w:rsid w:val="00984755"/>
    <w:rsid w:val="009A3E61"/>
    <w:rsid w:val="009D138B"/>
    <w:rsid w:val="009D7A43"/>
    <w:rsid w:val="009E188B"/>
    <w:rsid w:val="009E51EF"/>
    <w:rsid w:val="00A14ECC"/>
    <w:rsid w:val="00A262D7"/>
    <w:rsid w:val="00AA36BF"/>
    <w:rsid w:val="00AA7836"/>
    <w:rsid w:val="00AB1152"/>
    <w:rsid w:val="00AE1A6B"/>
    <w:rsid w:val="00AE458D"/>
    <w:rsid w:val="00B3740F"/>
    <w:rsid w:val="00B66730"/>
    <w:rsid w:val="00B85618"/>
    <w:rsid w:val="00BB72EC"/>
    <w:rsid w:val="00BC1E69"/>
    <w:rsid w:val="00BC6EC7"/>
    <w:rsid w:val="00BE19C1"/>
    <w:rsid w:val="00C25906"/>
    <w:rsid w:val="00C42C36"/>
    <w:rsid w:val="00CB325E"/>
    <w:rsid w:val="00CC46D1"/>
    <w:rsid w:val="00D2080C"/>
    <w:rsid w:val="00D23ED9"/>
    <w:rsid w:val="00D60295"/>
    <w:rsid w:val="00D7272A"/>
    <w:rsid w:val="00D86756"/>
    <w:rsid w:val="00DA0586"/>
    <w:rsid w:val="00DD0072"/>
    <w:rsid w:val="00E12E3E"/>
    <w:rsid w:val="00E15B74"/>
    <w:rsid w:val="00E5208D"/>
    <w:rsid w:val="00E94E88"/>
    <w:rsid w:val="00EC3B6E"/>
    <w:rsid w:val="00EF49B2"/>
    <w:rsid w:val="00F13371"/>
    <w:rsid w:val="00F33A13"/>
    <w:rsid w:val="00F34A53"/>
    <w:rsid w:val="00F96326"/>
    <w:rsid w:val="00FB55B6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AB216"/>
  <w15:chartTrackingRefBased/>
  <w15:docId w15:val="{FC141B7D-85AF-43C2-B06B-9E114D3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5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05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D1"/>
  </w:style>
  <w:style w:type="paragraph" w:styleId="a5">
    <w:name w:val="footer"/>
    <w:basedOn w:val="a"/>
    <w:link w:val="a6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D1"/>
  </w:style>
  <w:style w:type="table" w:customStyle="1" w:styleId="11">
    <w:name w:val="表 (格子)1"/>
    <w:basedOn w:val="a1"/>
    <w:next w:val="a7"/>
    <w:uiPriority w:val="59"/>
    <w:rsid w:val="00CC46D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C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5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058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0586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A058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43ED3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243ED3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243ED3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243ED3"/>
    <w:rPr>
      <w:rFonts w:ascii="ＭＳ 明朝" w:eastAsia="ＭＳ 明朝" w:hAnsi="ＭＳ 明朝" w:cs="ＭＳ 明朝"/>
      <w:szCs w:val="21"/>
    </w:rPr>
  </w:style>
  <w:style w:type="character" w:styleId="af">
    <w:name w:val="Placeholder Text"/>
    <w:basedOn w:val="a0"/>
    <w:uiPriority w:val="99"/>
    <w:semiHidden/>
    <w:rsid w:val="001A4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5ACE-224F-406C-A46A-BEA791FB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日根遼太郎</cp:lastModifiedBy>
  <cp:revision>2</cp:revision>
  <cp:lastPrinted>2020-03-13T02:32:00Z</cp:lastPrinted>
  <dcterms:created xsi:type="dcterms:W3CDTF">2024-05-27T00:02:00Z</dcterms:created>
  <dcterms:modified xsi:type="dcterms:W3CDTF">2024-05-27T00:02:00Z</dcterms:modified>
</cp:coreProperties>
</file>