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D9" w:rsidRPr="000F00A4" w:rsidRDefault="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『第２</w:t>
      </w:r>
      <w:r w:rsidR="002D132F" w:rsidRPr="000F00A4">
        <w:rPr>
          <w:rFonts w:ascii="ＭＳ 明朝" w:eastAsia="ＭＳ 明朝" w:hAnsi="ＭＳ 明朝" w:hint="eastAsia"/>
          <w:color w:val="000000" w:themeColor="text1"/>
          <w:sz w:val="22"/>
        </w:rPr>
        <w:t>期豊中市障害</w:t>
      </w:r>
      <w:r w:rsidRPr="000F00A4">
        <w:rPr>
          <w:rFonts w:ascii="ＭＳ 明朝" w:eastAsia="ＭＳ 明朝" w:hAnsi="ＭＳ 明朝" w:hint="eastAsia"/>
          <w:color w:val="000000" w:themeColor="text1"/>
          <w:sz w:val="22"/>
        </w:rPr>
        <w:t>児</w:t>
      </w:r>
      <w:r w:rsidR="002D132F" w:rsidRPr="000F00A4">
        <w:rPr>
          <w:rFonts w:ascii="ＭＳ 明朝" w:eastAsia="ＭＳ 明朝" w:hAnsi="ＭＳ 明朝" w:hint="eastAsia"/>
          <w:color w:val="000000" w:themeColor="text1"/>
          <w:sz w:val="22"/>
        </w:rPr>
        <w:t>福祉計画』の概要</w:t>
      </w:r>
    </w:p>
    <w:p w:rsidR="002D132F" w:rsidRPr="000F00A4" w:rsidRDefault="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第１章　計画の基本方向（</w:t>
      </w:r>
      <w:r w:rsidRPr="000F00A4">
        <w:rPr>
          <w:rFonts w:ascii="ＭＳ 明朝" w:eastAsia="ＭＳ 明朝" w:hAnsi="ＭＳ 明朝"/>
          <w:color w:val="000000" w:themeColor="text1"/>
          <w:sz w:val="22"/>
        </w:rPr>
        <w:t xml:space="preserve">p.１）　　　　　　　　　　</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計画の位置づけ（</w:t>
      </w:r>
      <w:r w:rsidRPr="000F00A4">
        <w:rPr>
          <w:rFonts w:ascii="ＭＳ 明朝" w:eastAsia="ＭＳ 明朝" w:hAnsi="ＭＳ 明朝"/>
          <w:color w:val="000000" w:themeColor="text1"/>
          <w:sz w:val="22"/>
        </w:rPr>
        <w:t>p.３）</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・障害者総合支援法第</w:t>
      </w:r>
      <w:r w:rsidRPr="000F00A4">
        <w:rPr>
          <w:rFonts w:ascii="ＭＳ 明朝" w:eastAsia="ＭＳ 明朝" w:hAnsi="ＭＳ 明朝"/>
          <w:color w:val="000000" w:themeColor="text1"/>
          <w:sz w:val="22"/>
        </w:rPr>
        <w:t>88条に基づく「市町村障害福祉計画」</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・障害児・者の支援において切れめ</w:t>
      </w:r>
      <w:r w:rsidR="00A10DB8" w:rsidRPr="000F00A4">
        <w:rPr>
          <w:rFonts w:ascii="ＭＳ 明朝" w:eastAsia="ＭＳ 明朝" w:hAnsi="ＭＳ 明朝" w:hint="eastAsia"/>
          <w:color w:val="000000" w:themeColor="text1"/>
          <w:sz w:val="22"/>
        </w:rPr>
        <w:t>の</w:t>
      </w:r>
      <w:r w:rsidRPr="000F00A4">
        <w:rPr>
          <w:rFonts w:ascii="ＭＳ 明朝" w:eastAsia="ＭＳ 明朝" w:hAnsi="ＭＳ 明朝" w:hint="eastAsia"/>
          <w:color w:val="000000" w:themeColor="text1"/>
          <w:sz w:val="22"/>
        </w:rPr>
        <w:t>ない支援に向けた取組みを進めるため「障害児福祉計画」と一体的に策定</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豊中市における自立支援給付に基づく障害福祉サービス、相談支援、地域生活支援事業、及び障害のある児童を対象とする各種支援事業等の実施にあたっての考え方と必要サービス量の見込みを示すとともに、その確保のための方策を定めるもの</w:t>
      </w:r>
    </w:p>
    <w:p w:rsidR="00A625F9" w:rsidRPr="000F00A4" w:rsidRDefault="00A625F9"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計画の対象（</w:t>
      </w:r>
      <w:r w:rsidRPr="000F00A4">
        <w:rPr>
          <w:rFonts w:ascii="ＭＳ 明朝" w:eastAsia="ＭＳ 明朝" w:hAnsi="ＭＳ 明朝"/>
          <w:color w:val="000000" w:themeColor="text1"/>
          <w:sz w:val="22"/>
        </w:rPr>
        <w:t>p.５）</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障害のある</w:t>
      </w:r>
      <w:r w:rsidR="00922ED3" w:rsidRPr="000F00A4">
        <w:rPr>
          <w:rFonts w:ascii="ＭＳ 明朝" w:eastAsia="ＭＳ 明朝" w:hAnsi="ＭＳ 明朝" w:hint="eastAsia"/>
          <w:color w:val="000000" w:themeColor="text1"/>
          <w:sz w:val="22"/>
        </w:rPr>
        <w:t>18歳未満の人</w:t>
      </w:r>
      <w:r w:rsidRPr="000F00A4">
        <w:rPr>
          <w:rFonts w:ascii="ＭＳ 明朝" w:eastAsia="ＭＳ 明朝" w:hAnsi="ＭＳ 明朝" w:hint="eastAsia"/>
          <w:color w:val="000000" w:themeColor="text1"/>
          <w:sz w:val="22"/>
        </w:rPr>
        <w:t>（</w:t>
      </w:r>
      <w:r w:rsidR="00922ED3" w:rsidRPr="000F00A4">
        <w:rPr>
          <w:rFonts w:ascii="ＭＳ 明朝" w:eastAsia="ＭＳ 明朝" w:hAnsi="ＭＳ 明朝" w:hint="eastAsia"/>
          <w:color w:val="000000" w:themeColor="text1"/>
          <w:sz w:val="22"/>
        </w:rPr>
        <w:t>発達に課題のある人</w:t>
      </w:r>
      <w:r w:rsidRPr="000F00A4">
        <w:rPr>
          <w:rFonts w:ascii="ＭＳ 明朝" w:eastAsia="ＭＳ 明朝" w:hAnsi="ＭＳ 明朝" w:hint="eastAsia"/>
          <w:color w:val="000000" w:themeColor="text1"/>
          <w:sz w:val="22"/>
        </w:rPr>
        <w:t>を含む）</w:t>
      </w:r>
    </w:p>
    <w:p w:rsidR="00A625F9" w:rsidRPr="000F00A4" w:rsidRDefault="00A625F9"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計画期間（</w:t>
      </w:r>
      <w:r w:rsidRPr="000F00A4">
        <w:rPr>
          <w:rFonts w:ascii="ＭＳ 明朝" w:eastAsia="ＭＳ 明朝" w:hAnsi="ＭＳ 明朝"/>
          <w:color w:val="000000" w:themeColor="text1"/>
          <w:sz w:val="22"/>
        </w:rPr>
        <w:t>p.６）</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令和３年度</w:t>
      </w:r>
      <w:r w:rsidRPr="000F00A4">
        <w:rPr>
          <w:rFonts w:ascii="ＭＳ 明朝" w:eastAsia="ＭＳ 明朝" w:hAnsi="ＭＳ 明朝"/>
          <w:color w:val="000000" w:themeColor="text1"/>
          <w:sz w:val="22"/>
        </w:rPr>
        <w:t>(2021年度)～令和５年度(2023年度)（３年間）</w:t>
      </w:r>
    </w:p>
    <w:p w:rsidR="00922ED3" w:rsidRPr="000F00A4" w:rsidRDefault="00922ED3"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計画の基本的な考え方（</w:t>
      </w:r>
      <w:r w:rsidRPr="000F00A4">
        <w:rPr>
          <w:rFonts w:ascii="ＭＳ 明朝" w:eastAsia="ＭＳ 明朝" w:hAnsi="ＭＳ 明朝"/>
          <w:color w:val="000000" w:themeColor="text1"/>
          <w:sz w:val="22"/>
        </w:rPr>
        <w:t>p.７）</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国の基本方針や大阪府の基本的な考え方をふまえるとともに、全体計画である『豊中市第五次障害者長期計画』で掲げる基本理念、施策の基本目標等の実現に向けて、障害福祉サービス等の提供に努めるものとする。</w:t>
      </w:r>
    </w:p>
    <w:p w:rsidR="002D132F" w:rsidRPr="000F00A4" w:rsidRDefault="002D132F"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第２章　障害のある人を取り巻く状況（</w:t>
      </w:r>
      <w:r w:rsidRPr="000F00A4">
        <w:rPr>
          <w:rFonts w:ascii="ＭＳ 明朝" w:eastAsia="ＭＳ 明朝" w:hAnsi="ＭＳ 明朝"/>
          <w:color w:val="000000" w:themeColor="text1"/>
          <w:sz w:val="22"/>
        </w:rPr>
        <w:t xml:space="preserve">p.11） 　　　　　　　　　　　　　　　　　　　　　　　　　　　　　　　　</w:t>
      </w:r>
    </w:p>
    <w:p w:rsidR="00922ED3" w:rsidRPr="000F00A4" w:rsidRDefault="002D132F"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障害のある</w:t>
      </w:r>
      <w:r w:rsidR="00922ED3" w:rsidRPr="000F00A4">
        <w:rPr>
          <w:rFonts w:ascii="ＭＳ 明朝" w:eastAsia="ＭＳ 明朝" w:hAnsi="ＭＳ 明朝" w:hint="eastAsia"/>
          <w:color w:val="000000" w:themeColor="text1"/>
          <w:sz w:val="22"/>
        </w:rPr>
        <w:t>子ども</w:t>
      </w:r>
      <w:r w:rsidR="00A10DB8" w:rsidRPr="000F00A4">
        <w:rPr>
          <w:rFonts w:ascii="ＭＳ 明朝" w:eastAsia="ＭＳ 明朝" w:hAnsi="ＭＳ 明朝" w:hint="eastAsia"/>
          <w:color w:val="000000" w:themeColor="text1"/>
          <w:sz w:val="22"/>
        </w:rPr>
        <w:t>等</w:t>
      </w:r>
      <w:r w:rsidR="00922ED3" w:rsidRPr="000F00A4">
        <w:rPr>
          <w:rFonts w:ascii="ＭＳ 明朝" w:eastAsia="ＭＳ 明朝" w:hAnsi="ＭＳ 明朝" w:hint="eastAsia"/>
          <w:color w:val="000000" w:themeColor="text1"/>
          <w:sz w:val="22"/>
        </w:rPr>
        <w:t>の状況（</w:t>
      </w:r>
      <w:r w:rsidR="00922ED3" w:rsidRPr="000F00A4">
        <w:rPr>
          <w:rFonts w:ascii="ＭＳ 明朝" w:eastAsia="ＭＳ 明朝" w:hAnsi="ＭＳ 明朝"/>
          <w:color w:val="000000" w:themeColor="text1"/>
          <w:sz w:val="22"/>
        </w:rPr>
        <w:t>p.19）</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w:t>
      </w:r>
      <w:r w:rsidRPr="000F00A4">
        <w:rPr>
          <w:rFonts w:ascii="ＭＳ 明朝" w:eastAsia="ＭＳ 明朝" w:hAnsi="ＭＳ 明朝"/>
          <w:color w:val="000000" w:themeColor="text1"/>
          <w:sz w:val="22"/>
        </w:rPr>
        <w:t>18歳未満人口が近年横ばい状況にあるなかで、通所受給者証所持者数や市立小中学校支援学級在籍者数などは毎年増加する傾向。</w:t>
      </w:r>
    </w:p>
    <w:p w:rsidR="00922ED3" w:rsidRPr="000F00A4" w:rsidRDefault="00922ED3" w:rsidP="00922ED3">
      <w:pPr>
        <w:rPr>
          <w:rFonts w:ascii="ＭＳ 明朝" w:eastAsia="ＭＳ 明朝" w:hAnsi="ＭＳ 明朝"/>
          <w:color w:val="000000" w:themeColor="text1"/>
          <w:sz w:val="22"/>
        </w:rPr>
      </w:pP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施策の実施状況（</w:t>
      </w:r>
      <w:r w:rsidRPr="000F00A4">
        <w:rPr>
          <w:rFonts w:ascii="ＭＳ 明朝" w:eastAsia="ＭＳ 明朝" w:hAnsi="ＭＳ 明朝"/>
          <w:color w:val="000000" w:themeColor="text1"/>
          <w:sz w:val="22"/>
        </w:rPr>
        <w:t>p.25）</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・平成</w:t>
      </w:r>
      <w:r w:rsidRPr="000F00A4">
        <w:rPr>
          <w:rFonts w:ascii="ＭＳ 明朝" w:eastAsia="ＭＳ 明朝" w:hAnsi="ＭＳ 明朝"/>
          <w:color w:val="000000" w:themeColor="text1"/>
          <w:sz w:val="22"/>
        </w:rPr>
        <w:t>31年(2019年)４月にあゆみ学園及びしいの実学園の機能を再編し、診療所を併設した福祉型児童発達支援センターを設置。</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・支援の質の向上等を目的とした豊中市障害児通所支援事業者連絡会の立ち上げを支援。</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・ペアレントメンター事業や子育て発達支援プログラムを実施。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・豊中市医療的ケア児支援連絡会議を立ち上げ、現状把握及び課題の抽出を行い、連携の仕組みの見える化を推進。</w:t>
      </w:r>
    </w:p>
    <w:p w:rsidR="00922ED3" w:rsidRPr="000F00A4" w:rsidRDefault="00922ED3" w:rsidP="00922ED3">
      <w:pPr>
        <w:rPr>
          <w:rFonts w:ascii="ＭＳ 明朝" w:eastAsia="ＭＳ 明朝" w:hAnsi="ＭＳ 明朝"/>
          <w:color w:val="000000" w:themeColor="text1"/>
          <w:sz w:val="22"/>
        </w:rPr>
      </w:pP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lastRenderedPageBreak/>
        <w:t>市民の意識（</w:t>
      </w:r>
      <w:r w:rsidRPr="000F00A4">
        <w:rPr>
          <w:rFonts w:ascii="ＭＳ 明朝" w:eastAsia="ＭＳ 明朝" w:hAnsi="ＭＳ 明朝"/>
          <w:color w:val="000000" w:themeColor="text1"/>
          <w:sz w:val="22"/>
        </w:rPr>
        <w:t>p.36）</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・今後の相談支援体制について、障害や発達・療育に関わる専門的な相談、各分野が連携した総合的で一貫した相談支援体制などへの希望が多い。</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充実が必要だと思う施策として、発育・発達上の課題の早期発見・診断や小・中学校、高等学校での教育機会の拡充を求める割合が高い。また、気にかかることとして、年齢が上がるにつれて、進学や就職などの進路についての意見が多い。</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・医療的ケア児等については、「支援サービスや相談機関の情報をわかりやすく提供してほしい」という意見が多い。</w:t>
      </w:r>
    </w:p>
    <w:p w:rsidR="00922ED3" w:rsidRPr="000F00A4" w:rsidRDefault="00922ED3" w:rsidP="00922ED3">
      <w:pPr>
        <w:rPr>
          <w:rFonts w:ascii="ＭＳ 明朝" w:eastAsia="ＭＳ 明朝" w:hAnsi="ＭＳ 明朝"/>
          <w:color w:val="000000" w:themeColor="text1"/>
          <w:sz w:val="22"/>
        </w:rPr>
      </w:pP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今後の施策推進に向けた課題（</w:t>
      </w:r>
      <w:r w:rsidRPr="000F00A4">
        <w:rPr>
          <w:rFonts w:ascii="ＭＳ 明朝" w:eastAsia="ＭＳ 明朝" w:hAnsi="ＭＳ 明朝"/>
          <w:color w:val="000000" w:themeColor="text1"/>
          <w:sz w:val="22"/>
        </w:rPr>
        <w:t>p.51）</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特別な支援が必要な医療的ケアを必要とする児童数や、児童発達支援、放課後等デイサービス等の利用児童数の増加に対し、利用ニーズを見極めながら、相談体制の整備とサービス提供体制の充実を図るとともに、サービスの質の確保・向上に資する取組みを進める必要がある。</w:t>
      </w:r>
    </w:p>
    <w:p w:rsidR="002D132F"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・保健、医療、保育、教育、就労支援等の関係機関との連携を図り、障害児及び保護者が安心して支援を受け続けられる体制を構築する必要がある。</w:t>
      </w:r>
    </w:p>
    <w:p w:rsidR="002D132F" w:rsidRPr="000F00A4" w:rsidRDefault="002D132F"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第３章　成果目標と達成に向けた取組み（</w:t>
      </w:r>
      <w:r w:rsidRPr="000F00A4">
        <w:rPr>
          <w:rFonts w:ascii="ＭＳ 明朝" w:eastAsia="ＭＳ 明朝" w:hAnsi="ＭＳ 明朝"/>
          <w:color w:val="000000" w:themeColor="text1"/>
          <w:sz w:val="22"/>
        </w:rPr>
        <w:t xml:space="preserve">p.55）　　　　　  　　　　　   　　　　　　　　　　　　</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（５）障害児支援の提供体制の整備等（</w:t>
      </w:r>
      <w:r w:rsidRPr="000F00A4">
        <w:rPr>
          <w:rFonts w:ascii="ＭＳ 明朝" w:eastAsia="ＭＳ 明朝" w:hAnsi="ＭＳ 明朝"/>
          <w:color w:val="000000" w:themeColor="text1"/>
          <w:sz w:val="22"/>
        </w:rPr>
        <w:t>p.62）</w:t>
      </w:r>
    </w:p>
    <w:p w:rsidR="00922ED3" w:rsidRPr="000F00A4" w:rsidRDefault="00A10DB8"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成果</w:t>
      </w:r>
      <w:r w:rsidR="00922ED3" w:rsidRPr="000F00A4">
        <w:rPr>
          <w:rFonts w:ascii="ＭＳ 明朝" w:eastAsia="ＭＳ 明朝" w:hAnsi="ＭＳ 明朝" w:hint="eastAsia"/>
          <w:color w:val="000000" w:themeColor="text1"/>
          <w:sz w:val="22"/>
        </w:rPr>
        <w:t>目標</w:t>
      </w:r>
      <w:r w:rsidR="00922ED3" w:rsidRPr="000F00A4">
        <w:rPr>
          <w:rFonts w:ascii="ＭＳ 明朝" w:eastAsia="ＭＳ 明朝" w:hAnsi="ＭＳ 明朝"/>
          <w:color w:val="000000" w:themeColor="text1"/>
          <w:sz w:val="22"/>
        </w:rPr>
        <w:t xml:space="preserve"> 令和５年度(2023年度)末</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・重層的な地域支援体制の構築をめざすための児童発達支援センターの設置</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→１か所</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・保育所等訪問支援を利用できる体制の構築</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→体制の構築（２か所以上）</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・重症心身障害児を支援する児童発達支援事業所及び放課後等デイサービス事業所数</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→児童発達支援</w:t>
      </w:r>
      <w:r w:rsidRPr="000F00A4">
        <w:rPr>
          <w:rFonts w:ascii="ＭＳ 明朝" w:eastAsia="ＭＳ 明朝" w:hAnsi="ＭＳ 明朝"/>
          <w:color w:val="000000" w:themeColor="text1"/>
          <w:sz w:val="22"/>
        </w:rPr>
        <w:t xml:space="preserve"> ３か所以上</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→放課後等デイサービス</w:t>
      </w:r>
      <w:r w:rsidRPr="000F00A4">
        <w:rPr>
          <w:rFonts w:ascii="ＭＳ 明朝" w:eastAsia="ＭＳ 明朝" w:hAnsi="ＭＳ 明朝"/>
          <w:color w:val="000000" w:themeColor="text1"/>
          <w:sz w:val="22"/>
        </w:rPr>
        <w:t xml:space="preserve"> ５か所以上</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・医療的ケア児支援の協議の場の設置及び医療的ケア児等に関するコーディネーターの配置</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→体制の構築</w:t>
      </w:r>
    </w:p>
    <w:p w:rsidR="00A10DB8" w:rsidRPr="000F00A4" w:rsidRDefault="00A10DB8" w:rsidP="00A10DB8">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・難聴児支援のための中核的機能を有する体制の構築</w:t>
      </w:r>
    </w:p>
    <w:p w:rsidR="00A10DB8" w:rsidRPr="000F00A4" w:rsidRDefault="00A10DB8" w:rsidP="00A10DB8">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→体制の構築</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活動指標</w:t>
      </w:r>
      <w:r w:rsidRPr="000F00A4">
        <w:rPr>
          <w:rFonts w:ascii="ＭＳ 明朝" w:eastAsia="ＭＳ 明朝" w:hAnsi="ＭＳ 明朝"/>
          <w:color w:val="000000" w:themeColor="text1"/>
          <w:sz w:val="22"/>
        </w:rPr>
        <w:t xml:space="preserve"> 令和５年度(2023年度)見込み</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 xml:space="preserve">・ペアレント・プログラム受講者数　　</w:t>
      </w:r>
      <w:r w:rsidRPr="000F00A4">
        <w:rPr>
          <w:rFonts w:ascii="ＭＳ 明朝" w:eastAsia="ＭＳ 明朝" w:hAnsi="ＭＳ 明朝"/>
          <w:color w:val="000000" w:themeColor="text1"/>
          <w:sz w:val="22"/>
        </w:rPr>
        <w:t>24人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・ペアレント・トレーニング受講者数　６人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 xml:space="preserve">・ペアレントメンター講習会受講者数　</w:t>
      </w:r>
      <w:r w:rsidRPr="000F00A4">
        <w:rPr>
          <w:rFonts w:ascii="ＭＳ 明朝" w:eastAsia="ＭＳ 明朝" w:hAnsi="ＭＳ 明朝"/>
          <w:color w:val="000000" w:themeColor="text1"/>
          <w:sz w:val="22"/>
        </w:rPr>
        <w:t>80人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lastRenderedPageBreak/>
        <w:t>【障害のある子どもへの支援の充実に向けた取組み】</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〇関係機関と連携した切れめのない支援については、「障害のある子どもへの支援の基本的な考え方」に示す、「気づく」「つなぐ」「支える」の基本姿勢のもと取組みを実施。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○支援者に対する人材育成については、研修会や支援者交流による専門性の向上に向けた取組みを実施。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市における子どもの障害特性や保護者ニーズ等に合わせた通所支援のサービス提供の考え方を示すとともに、家庭、通所支援、学校等のそれぞれの役割分担を明確にし、情報共有や連携を図るための取組み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○医療的ケア児支援のため、保健、医療、障害福祉、保育、教育等の関係機関が連携を図るための協議の場を設置し、市における課題の抽出と取組みの方向性を示す。</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【児童発達支援センターの機能充実】</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〇障害や発達に課題のある子どもが地域で安心して成長できる総合的かつ一貫した支援を提供する市域の拠点である児童発達支援センターにおいて、障害福祉センターひまわりの機能とも連携し、障害種別や年齢に関わらず、切れめのない支援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○保護者支援については、講座、研修会等による子どもの育ちを支える力をつけるための取組みを実施。</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○いつでも相談ができ、訪問による保育所・学校等の子どもの所属先への後方支援も行う地域支援機能の充実を図る。</w:t>
      </w:r>
    </w:p>
    <w:p w:rsidR="002D132F"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○重症心身障害児に対しては、診療所を併設した児童発達支援センターにおいて、医療と福祉の両面からの総合的な支援を乳幼児期から成人移行期まで継続的に実施。</w:t>
      </w:r>
    </w:p>
    <w:p w:rsidR="002D132F" w:rsidRPr="000F00A4" w:rsidRDefault="002D132F" w:rsidP="002D132F">
      <w:pPr>
        <w:rPr>
          <w:rFonts w:ascii="ＭＳ 明朝" w:eastAsia="ＭＳ 明朝" w:hAnsi="ＭＳ 明朝"/>
          <w:color w:val="000000" w:themeColor="text1"/>
          <w:sz w:val="22"/>
        </w:rPr>
      </w:pPr>
    </w:p>
    <w:p w:rsidR="002D132F" w:rsidRPr="000F00A4" w:rsidRDefault="00922ED3"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第５</w:t>
      </w:r>
      <w:r w:rsidR="002D132F" w:rsidRPr="000F00A4">
        <w:rPr>
          <w:rFonts w:ascii="ＭＳ 明朝" w:eastAsia="ＭＳ 明朝" w:hAnsi="ＭＳ 明朝" w:hint="eastAsia"/>
          <w:color w:val="000000" w:themeColor="text1"/>
          <w:sz w:val="22"/>
        </w:rPr>
        <w:t>章　障害</w:t>
      </w:r>
      <w:r w:rsidRPr="000F00A4">
        <w:rPr>
          <w:rFonts w:ascii="ＭＳ 明朝" w:eastAsia="ＭＳ 明朝" w:hAnsi="ＭＳ 明朝" w:hint="eastAsia"/>
          <w:color w:val="000000" w:themeColor="text1"/>
          <w:sz w:val="22"/>
        </w:rPr>
        <w:t>児</w:t>
      </w:r>
      <w:r w:rsidR="002D132F" w:rsidRPr="000F00A4">
        <w:rPr>
          <w:rFonts w:ascii="ＭＳ 明朝" w:eastAsia="ＭＳ 明朝" w:hAnsi="ＭＳ 明朝" w:hint="eastAsia"/>
          <w:color w:val="000000" w:themeColor="text1"/>
          <w:sz w:val="22"/>
        </w:rPr>
        <w:t>福祉サービス</w:t>
      </w:r>
      <w:r w:rsidRPr="000F00A4">
        <w:rPr>
          <w:rFonts w:ascii="ＭＳ 明朝" w:eastAsia="ＭＳ 明朝" w:hAnsi="ＭＳ 明朝" w:hint="eastAsia"/>
          <w:color w:val="000000" w:themeColor="text1"/>
          <w:sz w:val="22"/>
        </w:rPr>
        <w:t>等</w:t>
      </w:r>
      <w:r w:rsidR="002D132F" w:rsidRPr="000F00A4">
        <w:rPr>
          <w:rFonts w:ascii="ＭＳ 明朝" w:eastAsia="ＭＳ 明朝" w:hAnsi="ＭＳ 明朝" w:hint="eastAsia"/>
          <w:color w:val="000000" w:themeColor="text1"/>
          <w:sz w:val="22"/>
        </w:rPr>
        <w:t>の見込量（</w:t>
      </w:r>
      <w:r w:rsidRPr="000F00A4">
        <w:rPr>
          <w:rFonts w:ascii="ＭＳ 明朝" w:eastAsia="ＭＳ 明朝" w:hAnsi="ＭＳ 明朝"/>
          <w:color w:val="000000" w:themeColor="text1"/>
          <w:sz w:val="22"/>
        </w:rPr>
        <w:t>p.</w:t>
      </w:r>
      <w:r w:rsidRPr="000F00A4">
        <w:rPr>
          <w:rFonts w:ascii="ＭＳ 明朝" w:eastAsia="ＭＳ 明朝" w:hAnsi="ＭＳ 明朝" w:hint="eastAsia"/>
          <w:color w:val="000000" w:themeColor="text1"/>
          <w:sz w:val="22"/>
        </w:rPr>
        <w:t>129</w:t>
      </w:r>
      <w:r w:rsidR="002D132F" w:rsidRPr="000F00A4">
        <w:rPr>
          <w:rFonts w:ascii="ＭＳ 明朝" w:eastAsia="ＭＳ 明朝" w:hAnsi="ＭＳ 明朝"/>
          <w:color w:val="000000" w:themeColor="text1"/>
          <w:sz w:val="22"/>
        </w:rPr>
        <w:t xml:space="preserve">）　　　　　　　　　　　　　　</w:t>
      </w:r>
    </w:p>
    <w:p w:rsidR="00A625F9" w:rsidRPr="000F00A4" w:rsidRDefault="00A625F9"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令和元年度</w:t>
      </w:r>
      <w:r w:rsidRPr="000F00A4">
        <w:rPr>
          <w:rFonts w:ascii="ＭＳ 明朝" w:eastAsia="ＭＳ 明朝" w:hAnsi="ＭＳ 明朝"/>
          <w:color w:val="000000" w:themeColor="text1"/>
          <w:sz w:val="22"/>
        </w:rPr>
        <w:t>(2019年度)</w:t>
      </w:r>
      <w:r w:rsidRPr="000F00A4">
        <w:rPr>
          <w:rFonts w:ascii="ＭＳ 明朝" w:eastAsia="ＭＳ 明朝" w:hAnsi="ＭＳ 明朝" w:hint="eastAsia"/>
          <w:color w:val="000000" w:themeColor="text1"/>
          <w:sz w:val="22"/>
        </w:rPr>
        <w:t>実績</w:t>
      </w:r>
    </w:p>
    <w:p w:rsidR="00A625F9"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児童発達支援</w:t>
      </w:r>
      <w:r w:rsidR="002D132F" w:rsidRPr="000F00A4">
        <w:rPr>
          <w:rFonts w:ascii="ＭＳ 明朝" w:eastAsia="ＭＳ 明朝" w:hAnsi="ＭＳ 明朝"/>
          <w:color w:val="000000" w:themeColor="text1"/>
          <w:sz w:val="22"/>
        </w:rPr>
        <w:tab/>
      </w:r>
      <w:r w:rsidRPr="000F00A4">
        <w:rPr>
          <w:rFonts w:ascii="ＭＳ 明朝" w:eastAsia="ＭＳ 明朝" w:hAnsi="ＭＳ 明朝" w:hint="eastAsia"/>
          <w:color w:val="000000" w:themeColor="text1"/>
          <w:sz w:val="22"/>
        </w:rPr>
        <w:t xml:space="preserve">　　　　</w:t>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502人分、月3,429人日</w:t>
      </w:r>
      <w:r w:rsidR="00A625F9" w:rsidRPr="000F00A4">
        <w:rPr>
          <w:rFonts w:ascii="ＭＳ 明朝" w:eastAsia="ＭＳ 明朝" w:hAnsi="ＭＳ 明朝" w:hint="eastAsia"/>
          <w:color w:val="000000" w:themeColor="text1"/>
          <w:sz w:val="22"/>
        </w:rPr>
        <w:t>分</w:t>
      </w:r>
    </w:p>
    <w:p w:rsidR="00A625F9"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 xml:space="preserve">医療型児童発達支援　　 </w:t>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６人分、月59</w:t>
      </w:r>
      <w:r w:rsidR="00A625F9" w:rsidRPr="000F00A4">
        <w:rPr>
          <w:rFonts w:ascii="ＭＳ 明朝" w:eastAsia="ＭＳ 明朝" w:hAnsi="ＭＳ 明朝" w:hint="eastAsia"/>
          <w:color w:val="000000" w:themeColor="text1"/>
          <w:sz w:val="22"/>
        </w:rPr>
        <w:t>人日分</w:t>
      </w:r>
    </w:p>
    <w:p w:rsidR="00A625F9"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放課後等デイサービス</w:t>
      </w:r>
      <w:r w:rsidR="002D132F" w:rsidRPr="000F00A4">
        <w:rPr>
          <w:rFonts w:ascii="ＭＳ 明朝" w:eastAsia="ＭＳ 明朝" w:hAnsi="ＭＳ 明朝"/>
          <w:color w:val="000000" w:themeColor="text1"/>
          <w:sz w:val="22"/>
        </w:rPr>
        <w:tab/>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746人分、月8,293</w:t>
      </w:r>
      <w:r w:rsidR="00A625F9" w:rsidRPr="000F00A4">
        <w:rPr>
          <w:rFonts w:ascii="ＭＳ 明朝" w:eastAsia="ＭＳ 明朝" w:hAnsi="ＭＳ 明朝" w:hint="eastAsia"/>
          <w:color w:val="000000" w:themeColor="text1"/>
          <w:sz w:val="22"/>
        </w:rPr>
        <w:t>人日分</w:t>
      </w:r>
    </w:p>
    <w:p w:rsidR="00A625F9"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居宅訪問型児童発達支援</w:t>
      </w:r>
      <w:r w:rsidR="002D132F" w:rsidRPr="000F00A4">
        <w:rPr>
          <w:rFonts w:ascii="ＭＳ 明朝" w:eastAsia="ＭＳ 明朝" w:hAnsi="ＭＳ 明朝"/>
          <w:color w:val="000000" w:themeColor="text1"/>
          <w:sz w:val="22"/>
        </w:rPr>
        <w:tab/>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０回</w:t>
      </w:r>
    </w:p>
    <w:p w:rsidR="00A625F9"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保育所等訪問支援</w:t>
      </w:r>
      <w:r w:rsidR="002D132F" w:rsidRPr="000F00A4">
        <w:rPr>
          <w:rFonts w:ascii="ＭＳ 明朝" w:eastAsia="ＭＳ 明朝" w:hAnsi="ＭＳ 明朝"/>
          <w:color w:val="000000" w:themeColor="text1"/>
          <w:sz w:val="22"/>
        </w:rPr>
        <w:tab/>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５回</w:t>
      </w:r>
    </w:p>
    <w:p w:rsidR="002D132F" w:rsidRPr="000F00A4" w:rsidRDefault="00922ED3" w:rsidP="00A625F9">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障害児相談支援</w:t>
      </w:r>
      <w:r w:rsidR="002D132F" w:rsidRPr="000F00A4">
        <w:rPr>
          <w:rFonts w:ascii="ＭＳ 明朝" w:eastAsia="ＭＳ 明朝" w:hAnsi="ＭＳ 明朝"/>
          <w:color w:val="000000" w:themeColor="text1"/>
          <w:sz w:val="22"/>
        </w:rPr>
        <w:tab/>
      </w:r>
      <w:r w:rsidRPr="000F00A4">
        <w:rPr>
          <w:rFonts w:ascii="ＭＳ 明朝" w:eastAsia="ＭＳ 明朝" w:hAnsi="ＭＳ 明朝" w:hint="eastAsia"/>
          <w:color w:val="000000" w:themeColor="text1"/>
          <w:sz w:val="22"/>
        </w:rPr>
        <w:t xml:space="preserve">　　　　</w:t>
      </w:r>
      <w:r w:rsidR="00A625F9"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86人</w:t>
      </w:r>
      <w:r w:rsidR="00A625F9" w:rsidRPr="000F00A4">
        <w:rPr>
          <w:rFonts w:ascii="ＭＳ 明朝" w:eastAsia="ＭＳ 明朝" w:hAnsi="ＭＳ 明朝" w:hint="eastAsia"/>
          <w:color w:val="000000" w:themeColor="text1"/>
          <w:sz w:val="22"/>
        </w:rPr>
        <w:t>分</w:t>
      </w:r>
    </w:p>
    <w:p w:rsidR="002D132F" w:rsidRPr="000F00A4" w:rsidRDefault="002D132F" w:rsidP="002D132F">
      <w:pPr>
        <w:rPr>
          <w:rFonts w:ascii="ＭＳ 明朝" w:eastAsia="ＭＳ 明朝" w:hAnsi="ＭＳ 明朝"/>
          <w:color w:val="000000" w:themeColor="text1"/>
          <w:sz w:val="22"/>
        </w:rPr>
      </w:pPr>
    </w:p>
    <w:p w:rsidR="00A625F9"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令和５年度</w:t>
      </w:r>
      <w:r w:rsidRPr="000F00A4">
        <w:rPr>
          <w:rFonts w:ascii="ＭＳ 明朝" w:eastAsia="ＭＳ 明朝" w:hAnsi="ＭＳ 明朝"/>
          <w:color w:val="000000" w:themeColor="text1"/>
          <w:sz w:val="22"/>
        </w:rPr>
        <w:t>(2023年度)</w:t>
      </w:r>
      <w:r w:rsidR="00A625F9" w:rsidRPr="000F00A4">
        <w:rPr>
          <w:rFonts w:ascii="ＭＳ 明朝" w:eastAsia="ＭＳ 明朝" w:hAnsi="ＭＳ 明朝" w:hint="eastAsia"/>
          <w:color w:val="000000" w:themeColor="text1"/>
          <w:sz w:val="22"/>
        </w:rPr>
        <w:t>見込</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児童発達支援</w:t>
      </w:r>
      <w:r w:rsidRPr="000F00A4">
        <w:rPr>
          <w:rFonts w:ascii="ＭＳ 明朝" w:eastAsia="ＭＳ 明朝" w:hAnsi="ＭＳ 明朝"/>
          <w:color w:val="000000" w:themeColor="text1"/>
          <w:sz w:val="22"/>
        </w:rPr>
        <w:tab/>
      </w:r>
      <w:r w:rsidRPr="000F00A4">
        <w:rPr>
          <w:rFonts w:ascii="ＭＳ 明朝" w:eastAsia="ＭＳ 明朝" w:hAnsi="ＭＳ 明朝" w:hint="eastAsia"/>
          <w:color w:val="000000" w:themeColor="text1"/>
          <w:sz w:val="22"/>
        </w:rPr>
        <w:t xml:space="preserve">　　　　</w:t>
      </w:r>
      <w:r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791人分、月5,260人日分</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 xml:space="preserve">医療型児童発達支援　　 </w:t>
      </w:r>
      <w:r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５人分、月43人日分</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放課後等デイサービス</w:t>
      </w:r>
      <w:r w:rsidRPr="000F00A4">
        <w:rPr>
          <w:rFonts w:ascii="ＭＳ 明朝" w:eastAsia="ＭＳ 明朝" w:hAnsi="ＭＳ 明朝"/>
          <w:color w:val="000000" w:themeColor="text1"/>
          <w:sz w:val="22"/>
        </w:rPr>
        <w:tab/>
        <w:t>月</w:t>
      </w:r>
      <w:r w:rsidRPr="000F00A4">
        <w:rPr>
          <w:rFonts w:ascii="ＭＳ 明朝" w:eastAsia="ＭＳ 明朝" w:hAnsi="ＭＳ 明朝" w:hint="eastAsia"/>
          <w:color w:val="000000" w:themeColor="text1"/>
          <w:sz w:val="22"/>
        </w:rPr>
        <w:t>1,199人分、月13,772人日分</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居宅訪問型児童発達支援</w:t>
      </w:r>
      <w:r w:rsidRPr="000F00A4">
        <w:rPr>
          <w:rFonts w:ascii="ＭＳ 明朝" w:eastAsia="ＭＳ 明朝" w:hAnsi="ＭＳ 明朝"/>
          <w:color w:val="000000" w:themeColor="text1"/>
          <w:sz w:val="22"/>
        </w:rPr>
        <w:tab/>
        <w:t>月</w:t>
      </w:r>
      <w:r w:rsidRPr="000F00A4">
        <w:rPr>
          <w:rFonts w:ascii="ＭＳ 明朝" w:eastAsia="ＭＳ 明朝" w:hAnsi="ＭＳ 明朝" w:hint="eastAsia"/>
          <w:color w:val="000000" w:themeColor="text1"/>
          <w:sz w:val="22"/>
        </w:rPr>
        <w:t>２人分、月12回</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保育所等訪問支援</w:t>
      </w:r>
      <w:r w:rsidRPr="000F00A4">
        <w:rPr>
          <w:rFonts w:ascii="ＭＳ 明朝" w:eastAsia="ＭＳ 明朝" w:hAnsi="ＭＳ 明朝"/>
          <w:color w:val="000000" w:themeColor="text1"/>
          <w:sz w:val="22"/>
        </w:rPr>
        <w:tab/>
        <w:t>月</w:t>
      </w:r>
      <w:r w:rsidRPr="000F00A4">
        <w:rPr>
          <w:rFonts w:ascii="ＭＳ 明朝" w:eastAsia="ＭＳ 明朝" w:hAnsi="ＭＳ 明朝" w:hint="eastAsia"/>
          <w:color w:val="000000" w:themeColor="text1"/>
          <w:sz w:val="22"/>
        </w:rPr>
        <w:t>31人分、月49回</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lastRenderedPageBreak/>
        <w:t>障害児相談支援</w:t>
      </w:r>
      <w:r w:rsidRPr="000F00A4">
        <w:rPr>
          <w:rFonts w:ascii="ＭＳ 明朝" w:eastAsia="ＭＳ 明朝" w:hAnsi="ＭＳ 明朝"/>
          <w:color w:val="000000" w:themeColor="text1"/>
          <w:sz w:val="22"/>
        </w:rPr>
        <w:tab/>
      </w:r>
      <w:r w:rsidRPr="000F00A4">
        <w:rPr>
          <w:rFonts w:ascii="ＭＳ 明朝" w:eastAsia="ＭＳ 明朝" w:hAnsi="ＭＳ 明朝" w:hint="eastAsia"/>
          <w:color w:val="000000" w:themeColor="text1"/>
          <w:sz w:val="22"/>
        </w:rPr>
        <w:t xml:space="preserve">　　　　</w:t>
      </w:r>
      <w:r w:rsidRPr="000F00A4">
        <w:rPr>
          <w:rFonts w:ascii="ＭＳ 明朝" w:eastAsia="ＭＳ 明朝" w:hAnsi="ＭＳ 明朝"/>
          <w:color w:val="000000" w:themeColor="text1"/>
          <w:sz w:val="22"/>
        </w:rPr>
        <w:t>月</w:t>
      </w:r>
      <w:r w:rsidRPr="000F00A4">
        <w:rPr>
          <w:rFonts w:ascii="ＭＳ 明朝" w:eastAsia="ＭＳ 明朝" w:hAnsi="ＭＳ 明朝" w:hint="eastAsia"/>
          <w:color w:val="000000" w:themeColor="text1"/>
          <w:sz w:val="22"/>
        </w:rPr>
        <w:t>110人分</w:t>
      </w:r>
    </w:p>
    <w:p w:rsidR="00A625F9" w:rsidRPr="000F00A4" w:rsidRDefault="00A625F9" w:rsidP="00A625F9">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（サービス見込量）＝（実利用見込者数）×（１人当たり月平均利用量</w:t>
      </w:r>
      <w:r w:rsidRPr="000F00A4">
        <w:rPr>
          <w:rFonts w:ascii="ＭＳ 明朝" w:eastAsia="ＭＳ 明朝" w:hAnsi="ＭＳ 明朝"/>
          <w:color w:val="000000" w:themeColor="text1"/>
          <w:sz w:val="22"/>
        </w:rPr>
        <w:t>[日数･回数]）</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・児童発達支援と放課後等デイサービス：平成</w:t>
      </w:r>
      <w:r w:rsidRPr="000F00A4">
        <w:rPr>
          <w:rFonts w:ascii="ＭＳ 明朝" w:eastAsia="ＭＳ 明朝" w:hAnsi="ＭＳ 明朝"/>
          <w:color w:val="000000" w:themeColor="text1"/>
          <w:sz w:val="22"/>
        </w:rPr>
        <w:t>28年度(2016年度)から令和元年度(2019年度)の実績値をもとに算出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・医療型児童発達支援：令和２年度</w:t>
      </w:r>
      <w:r w:rsidRPr="000F00A4">
        <w:rPr>
          <w:rFonts w:ascii="ＭＳ 明朝" w:eastAsia="ＭＳ 明朝" w:hAnsi="ＭＳ 明朝"/>
          <w:color w:val="000000" w:themeColor="text1"/>
          <w:sz w:val="22"/>
        </w:rPr>
        <w:t>(2020年度)の実績値がそのまま続くものとして算出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・居宅訪問型児童発達支援：令和２年度</w:t>
      </w:r>
      <w:r w:rsidRPr="000F00A4">
        <w:rPr>
          <w:rFonts w:ascii="ＭＳ 明朝" w:eastAsia="ＭＳ 明朝" w:hAnsi="ＭＳ 明朝"/>
          <w:color w:val="000000" w:themeColor="text1"/>
          <w:sz w:val="22"/>
        </w:rPr>
        <w:t>(2020年度)の実績値をもとに、新たに利用が見込まれる人の数などを加味して算出</w:t>
      </w:r>
    </w:p>
    <w:p w:rsidR="00922ED3"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・保育所等訪問支援：平成</w:t>
      </w:r>
      <w:r w:rsidRPr="000F00A4">
        <w:rPr>
          <w:rFonts w:ascii="ＭＳ 明朝" w:eastAsia="ＭＳ 明朝" w:hAnsi="ＭＳ 明朝"/>
          <w:color w:val="000000" w:themeColor="text1"/>
          <w:sz w:val="22"/>
        </w:rPr>
        <w:t>28年度(2016年度)から令和元年度(2019年度)の実績値をもとに、事業所の増加により新たに利用が見込まれる人の数などを加味して算出</w:t>
      </w:r>
    </w:p>
    <w:p w:rsidR="002D132F" w:rsidRPr="000F00A4" w:rsidRDefault="00922ED3" w:rsidP="00922ED3">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・障害児相談支援：令和元年度</w:t>
      </w:r>
      <w:r w:rsidRPr="000F00A4">
        <w:rPr>
          <w:rFonts w:ascii="ＭＳ 明朝" w:eastAsia="ＭＳ 明朝" w:hAnsi="ＭＳ 明朝"/>
          <w:color w:val="000000" w:themeColor="text1"/>
          <w:sz w:val="22"/>
        </w:rPr>
        <w:t>(2019年度)から令和２年度(2020年度)の利用実績をもとに、事業所の増加により新たに利用が見込まれる人の数などを加味して算出</w:t>
      </w:r>
    </w:p>
    <w:p w:rsidR="002D132F" w:rsidRPr="000F00A4" w:rsidRDefault="002D132F"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第６章　計画の推進に向けて（</w:t>
      </w:r>
      <w:r w:rsidRPr="000F00A4">
        <w:rPr>
          <w:rFonts w:ascii="ＭＳ 明朝" w:eastAsia="ＭＳ 明朝" w:hAnsi="ＭＳ 明朝"/>
          <w:color w:val="000000" w:themeColor="text1"/>
          <w:sz w:val="22"/>
        </w:rPr>
        <w:t>p.139）</w:t>
      </w:r>
    </w:p>
    <w:p w:rsidR="002D132F" w:rsidRPr="000F00A4" w:rsidRDefault="002D132F"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推進体制</w:t>
      </w:r>
      <w:r w:rsidRPr="000F00A4">
        <w:rPr>
          <w:rFonts w:ascii="ＭＳ 明朝" w:eastAsia="ＭＳ 明朝" w:hAnsi="ＭＳ 明朝"/>
          <w:color w:val="000000" w:themeColor="text1"/>
          <w:sz w:val="22"/>
        </w:rPr>
        <w:t>(p.139)</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w:t>
      </w:r>
      <w:r w:rsidR="00A10DB8" w:rsidRPr="000F00A4">
        <w:rPr>
          <w:rFonts w:ascii="ＭＳ 明朝" w:eastAsia="ＭＳ 明朝" w:hAnsi="ＭＳ 明朝" w:hint="eastAsia"/>
          <w:color w:val="000000" w:themeColor="text1"/>
          <w:sz w:val="22"/>
        </w:rPr>
        <w:t>庁内、国・大阪府、市民、関係機関・団体、事業者等と連携強化を図りながら</w:t>
      </w:r>
      <w:r w:rsidRPr="000F00A4">
        <w:rPr>
          <w:rFonts w:ascii="ＭＳ 明朝" w:eastAsia="ＭＳ 明朝" w:hAnsi="ＭＳ 明朝" w:hint="eastAsia"/>
          <w:color w:val="000000" w:themeColor="text1"/>
          <w:sz w:val="22"/>
        </w:rPr>
        <w:t>、地域社会全体で計画を推進。</w:t>
      </w:r>
    </w:p>
    <w:p w:rsidR="00A625F9" w:rsidRPr="000F00A4" w:rsidRDefault="00A625F9" w:rsidP="002D132F">
      <w:pPr>
        <w:rPr>
          <w:rFonts w:ascii="ＭＳ 明朝" w:eastAsia="ＭＳ 明朝" w:hAnsi="ＭＳ 明朝"/>
          <w:color w:val="000000" w:themeColor="text1"/>
          <w:sz w:val="22"/>
        </w:rPr>
      </w:pP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計画の進行管理</w:t>
      </w:r>
      <w:r w:rsidR="00A10DB8" w:rsidRPr="000F00A4">
        <w:rPr>
          <w:rFonts w:ascii="ＭＳ 明朝" w:eastAsia="ＭＳ 明朝" w:hAnsi="ＭＳ 明朝"/>
          <w:color w:val="000000" w:themeColor="text1"/>
          <w:sz w:val="22"/>
        </w:rPr>
        <w:t>(p.1</w:t>
      </w:r>
      <w:r w:rsidR="00A10DB8" w:rsidRPr="000F00A4">
        <w:rPr>
          <w:rFonts w:ascii="ＭＳ 明朝" w:eastAsia="ＭＳ 明朝" w:hAnsi="ＭＳ 明朝" w:hint="eastAsia"/>
          <w:color w:val="000000" w:themeColor="text1"/>
          <w:sz w:val="22"/>
        </w:rPr>
        <w:t>40</w:t>
      </w:r>
      <w:r w:rsidRPr="000F00A4">
        <w:rPr>
          <w:rFonts w:ascii="ＭＳ 明朝" w:eastAsia="ＭＳ 明朝" w:hAnsi="ＭＳ 明朝"/>
          <w:color w:val="000000" w:themeColor="text1"/>
          <w:sz w:val="22"/>
        </w:rPr>
        <w:t>)</w:t>
      </w:r>
    </w:p>
    <w:p w:rsidR="002D132F" w:rsidRPr="000F00A4" w:rsidRDefault="002D132F" w:rsidP="002D132F">
      <w:pPr>
        <w:rPr>
          <w:rFonts w:ascii="ＭＳ 明朝" w:eastAsia="ＭＳ 明朝" w:hAnsi="ＭＳ 明朝"/>
          <w:color w:val="000000" w:themeColor="text1"/>
          <w:sz w:val="22"/>
        </w:rPr>
      </w:pPr>
      <w:r w:rsidRPr="000F00A4">
        <w:rPr>
          <w:rFonts w:ascii="ＭＳ 明朝" w:eastAsia="ＭＳ 明朝" w:hAnsi="ＭＳ 明朝" w:hint="eastAsia"/>
          <w:color w:val="000000" w:themeColor="text1"/>
          <w:sz w:val="22"/>
        </w:rPr>
        <w:t>・各施策や事業の実施状況について庁内、</w:t>
      </w:r>
      <w:r w:rsidR="00A10DB8" w:rsidRPr="000F00A4">
        <w:rPr>
          <w:rFonts w:ascii="ＭＳ 明朝" w:eastAsia="ＭＳ 明朝" w:hAnsi="ＭＳ 明朝" w:hint="eastAsia"/>
          <w:color w:val="000000" w:themeColor="text1"/>
          <w:sz w:val="22"/>
        </w:rPr>
        <w:t>「</w:t>
      </w:r>
      <w:r w:rsidRPr="000F00A4">
        <w:rPr>
          <w:rFonts w:ascii="ＭＳ 明朝" w:eastAsia="ＭＳ 明朝" w:hAnsi="ＭＳ 明朝" w:hint="eastAsia"/>
          <w:color w:val="000000" w:themeColor="text1"/>
          <w:sz w:val="22"/>
        </w:rPr>
        <w:t>豊中市障害者施策推進協議会</w:t>
      </w:r>
      <w:r w:rsidR="00A10DB8" w:rsidRPr="000F00A4">
        <w:rPr>
          <w:rFonts w:ascii="ＭＳ 明朝" w:eastAsia="ＭＳ 明朝" w:hAnsi="ＭＳ 明朝" w:hint="eastAsia"/>
          <w:color w:val="000000" w:themeColor="text1"/>
          <w:sz w:val="22"/>
        </w:rPr>
        <w:t>」</w:t>
      </w:r>
      <w:r w:rsidRPr="000F00A4">
        <w:rPr>
          <w:rFonts w:ascii="ＭＳ 明朝" w:eastAsia="ＭＳ 明朝" w:hAnsi="ＭＳ 明朝" w:hint="eastAsia"/>
          <w:color w:val="000000" w:themeColor="text1"/>
          <w:sz w:val="22"/>
        </w:rPr>
        <w:t>等において年度毎に点検・評価を行い、各施策の充実・見直しについての検討を進める。</w:t>
      </w:r>
      <w:bookmarkStart w:id="0" w:name="_GoBack"/>
      <w:bookmarkEnd w:id="0"/>
    </w:p>
    <w:sectPr w:rsidR="002D132F" w:rsidRPr="000F00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D3" w:rsidRDefault="00922ED3" w:rsidP="00922ED3">
      <w:r>
        <w:separator/>
      </w:r>
    </w:p>
  </w:endnote>
  <w:endnote w:type="continuationSeparator" w:id="0">
    <w:p w:rsidR="00922ED3" w:rsidRDefault="00922ED3" w:rsidP="0092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D3" w:rsidRDefault="00922ED3" w:rsidP="00922ED3">
      <w:r>
        <w:separator/>
      </w:r>
    </w:p>
  </w:footnote>
  <w:footnote w:type="continuationSeparator" w:id="0">
    <w:p w:rsidR="00922ED3" w:rsidRDefault="00922ED3" w:rsidP="0092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2F"/>
    <w:rsid w:val="000F00A4"/>
    <w:rsid w:val="001C60D9"/>
    <w:rsid w:val="002D132F"/>
    <w:rsid w:val="00922ED3"/>
    <w:rsid w:val="00A10DB8"/>
    <w:rsid w:val="00A625F9"/>
    <w:rsid w:val="00C557C4"/>
    <w:rsid w:val="00C94E47"/>
    <w:rsid w:val="00E9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398423C-7365-4C96-963F-54D0154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ED3"/>
    <w:pPr>
      <w:tabs>
        <w:tab w:val="center" w:pos="4252"/>
        <w:tab w:val="right" w:pos="8504"/>
      </w:tabs>
      <w:snapToGrid w:val="0"/>
    </w:pPr>
  </w:style>
  <w:style w:type="character" w:customStyle="1" w:styleId="a4">
    <w:name w:val="ヘッダー (文字)"/>
    <w:basedOn w:val="a0"/>
    <w:link w:val="a3"/>
    <w:uiPriority w:val="99"/>
    <w:rsid w:val="00922ED3"/>
  </w:style>
  <w:style w:type="paragraph" w:styleId="a5">
    <w:name w:val="footer"/>
    <w:basedOn w:val="a"/>
    <w:link w:val="a6"/>
    <w:uiPriority w:val="99"/>
    <w:unhideWhenUsed/>
    <w:rsid w:val="00922ED3"/>
    <w:pPr>
      <w:tabs>
        <w:tab w:val="center" w:pos="4252"/>
        <w:tab w:val="right" w:pos="8504"/>
      </w:tabs>
      <w:snapToGrid w:val="0"/>
    </w:pPr>
  </w:style>
  <w:style w:type="character" w:customStyle="1" w:styleId="a6">
    <w:name w:val="フッター (文字)"/>
    <w:basedOn w:val="a0"/>
    <w:link w:val="a5"/>
    <w:uiPriority w:val="99"/>
    <w:rsid w:val="0092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475</Words>
  <Characters>2712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2020-12-21T02:19:00Z</dcterms:created>
  <dcterms:modified xsi:type="dcterms:W3CDTF">2021-02-15T04:43:00Z</dcterms:modified>
</cp:coreProperties>
</file>