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B04" w:rsidRPr="001D1D59" w:rsidRDefault="004F6905" w:rsidP="001D1D59">
      <w:pPr>
        <w:jc w:val="right"/>
        <w:rPr>
          <w:rFonts w:ascii="游明朝" w:eastAsia="游明朝" w:hAnsi="游明朝"/>
        </w:rPr>
      </w:pPr>
      <w:r w:rsidRPr="001D1D59">
        <w:rPr>
          <w:rFonts w:ascii="游明朝" w:eastAsia="游明朝" w:hAnsi="游明朝" w:hint="eastAsia"/>
        </w:rPr>
        <w:t xml:space="preserve">　　　　　　　　　　　　　　　　　　　　　　　　　　　　　　　　　　　　　　</w:t>
      </w:r>
      <w:r w:rsidR="00A42C9E" w:rsidRPr="001D1D59">
        <w:rPr>
          <w:rFonts w:ascii="游明朝" w:eastAsia="游明朝" w:hAnsi="游明朝" w:hint="eastAsia"/>
        </w:rPr>
        <w:t>（様式６</w:t>
      </w:r>
      <w:r w:rsidR="001D1D59" w:rsidRPr="001D1D59">
        <w:rPr>
          <w:rFonts w:ascii="游明朝" w:eastAsia="游明朝" w:hAnsi="游明朝" w:hint="eastAsia"/>
        </w:rPr>
        <w:t>）</w:t>
      </w:r>
    </w:p>
    <w:p w:rsidR="00DE1B04" w:rsidRPr="001D1D59" w:rsidRDefault="001D1D59" w:rsidP="00DE1B04">
      <w:pPr>
        <w:spacing w:line="400" w:lineRule="exact"/>
        <w:jc w:val="center"/>
        <w:rPr>
          <w:rFonts w:ascii="游明朝" w:eastAsia="游明朝" w:hAnsi="游明朝" w:hint="eastAsia"/>
          <w:sz w:val="28"/>
          <w:szCs w:val="24"/>
        </w:rPr>
      </w:pPr>
      <w:bookmarkStart w:id="0" w:name="_GoBack"/>
      <w:bookmarkEnd w:id="0"/>
      <w:r w:rsidRPr="001D1D59">
        <w:rPr>
          <w:rFonts w:ascii="游明朝" w:eastAsia="游明朝" w:hAnsi="游明朝" w:hint="eastAsia"/>
          <w:sz w:val="28"/>
          <w:szCs w:val="24"/>
        </w:rPr>
        <w:t>公募日から過去３年以内の処分歴等の確認書</w:t>
      </w:r>
    </w:p>
    <w:p w:rsidR="00DE1B04" w:rsidRPr="001D1D59" w:rsidRDefault="00DE1B04" w:rsidP="00DE1B04">
      <w:pPr>
        <w:spacing w:line="400" w:lineRule="exact"/>
        <w:jc w:val="center"/>
        <w:rPr>
          <w:rFonts w:ascii="游明朝" w:eastAsia="游明朝" w:hAnsi="游明朝" w:hint="eastAsia"/>
          <w:sz w:val="28"/>
          <w:szCs w:val="22"/>
        </w:rPr>
      </w:pPr>
    </w:p>
    <w:p w:rsidR="001D1D59" w:rsidRPr="001D1D59" w:rsidRDefault="001D1D59" w:rsidP="00DE1B04">
      <w:pPr>
        <w:spacing w:line="300" w:lineRule="exact"/>
        <w:jc w:val="left"/>
        <w:rPr>
          <w:rFonts w:ascii="游明朝" w:eastAsia="游明朝" w:hAnsi="游明朝" w:hint="eastAsia"/>
          <w:sz w:val="24"/>
          <w:szCs w:val="22"/>
        </w:rPr>
      </w:pPr>
      <w:r w:rsidRPr="001D1D59">
        <w:rPr>
          <w:rFonts w:ascii="游明朝" w:eastAsia="游明朝" w:hAnsi="游明朝" w:hint="eastAsia"/>
          <w:sz w:val="24"/>
          <w:szCs w:val="22"/>
        </w:rPr>
        <w:t>①</w:t>
      </w:r>
      <w:r>
        <w:rPr>
          <w:rFonts w:ascii="游明朝" w:eastAsia="游明朝" w:hAnsi="游明朝" w:hint="eastAsia"/>
          <w:sz w:val="24"/>
          <w:szCs w:val="22"/>
        </w:rPr>
        <w:t xml:space="preserve"> </w:t>
      </w:r>
      <w:r w:rsidRPr="001D1D59">
        <w:rPr>
          <w:rFonts w:ascii="游明朝" w:eastAsia="游明朝" w:hAnsi="游明朝" w:hint="eastAsia"/>
          <w:sz w:val="24"/>
          <w:szCs w:val="22"/>
        </w:rPr>
        <w:t>本市の入札参加停止措置又は入札参加除外措置を受けたことがありますか</w:t>
      </w:r>
      <w:r>
        <w:rPr>
          <w:rFonts w:ascii="游明朝" w:eastAsia="游明朝" w:hAnsi="游明朝" w:hint="eastAsia"/>
          <w:sz w:val="24"/>
          <w:szCs w:val="22"/>
        </w:rPr>
        <w:t>。</w:t>
      </w:r>
    </w:p>
    <w:p w:rsidR="00DE1B04" w:rsidRPr="001D1D59" w:rsidRDefault="001D1D59" w:rsidP="001D1D59">
      <w:pPr>
        <w:spacing w:beforeLines="50" w:before="180" w:line="300" w:lineRule="exact"/>
        <w:ind w:leftChars="99" w:left="417" w:rightChars="539" w:right="1132" w:hangingChars="95" w:hanging="209"/>
        <w:jc w:val="left"/>
        <w:rPr>
          <w:rFonts w:ascii="游明朝" w:eastAsia="游明朝" w:hAnsi="游明朝" w:hint="eastAsia"/>
          <w:sz w:val="22"/>
          <w:szCs w:val="22"/>
        </w:rPr>
      </w:pPr>
      <w:sdt>
        <w:sdtPr>
          <w:rPr>
            <w:rFonts w:ascii="游明朝" w:eastAsia="游明朝" w:hAnsi="游明朝" w:hint="eastAsia"/>
            <w:sz w:val="22"/>
            <w:szCs w:val="22"/>
          </w:rPr>
          <w:id w:val="-280965621"/>
          <w14:checkbox>
            <w14:checked w14:val="0"/>
            <w14:checkedState w14:val="25A0" w14:font="Yu Gothic UI"/>
            <w14:uncheckedState w14:val="2610" w14:font="ＭＳ ゴシック"/>
          </w14:checkbox>
        </w:sdtPr>
        <w:sdtContent>
          <w:r>
            <w:rPr>
              <w:rFonts w:ascii="ＭＳ ゴシック" w:eastAsia="ＭＳ ゴシック" w:hAnsi="ＭＳ ゴシック" w:hint="eastAsia"/>
              <w:sz w:val="22"/>
              <w:szCs w:val="22"/>
            </w:rPr>
            <w:t>☐</w:t>
          </w:r>
        </w:sdtContent>
      </w:sdt>
      <w:r>
        <w:rPr>
          <w:rFonts w:ascii="游明朝" w:eastAsia="游明朝" w:hAnsi="游明朝" w:hint="eastAsia"/>
          <w:sz w:val="22"/>
          <w:szCs w:val="22"/>
        </w:rPr>
        <w:t xml:space="preserve"> </w:t>
      </w:r>
      <w:r w:rsidRPr="001D1D59">
        <w:rPr>
          <w:rFonts w:ascii="游明朝" w:eastAsia="游明朝" w:hAnsi="游明朝" w:hint="eastAsia"/>
          <w:sz w:val="22"/>
          <w:szCs w:val="22"/>
        </w:rPr>
        <w:t>公募開始日から過去３年以内に入札参加停止措置又は入札参加除外措置を</w:t>
      </w:r>
      <w:r w:rsidRPr="001D1D59">
        <w:rPr>
          <w:rFonts w:ascii="游明朝" w:eastAsia="游明朝" w:hAnsi="游明朝" w:hint="eastAsia"/>
          <w:sz w:val="22"/>
          <w:szCs w:val="22"/>
          <w:u w:val="single"/>
        </w:rPr>
        <w:t>受けたことはありません。</w:t>
      </w:r>
    </w:p>
    <w:p w:rsidR="00DE1B04" w:rsidRPr="001D1D59" w:rsidRDefault="001D1D59" w:rsidP="00DE1B04">
      <w:pPr>
        <w:spacing w:beforeLines="50" w:before="180" w:line="300" w:lineRule="exact"/>
        <w:ind w:leftChars="100" w:left="430" w:hangingChars="100" w:hanging="220"/>
        <w:jc w:val="left"/>
        <w:rPr>
          <w:rFonts w:ascii="游明朝" w:eastAsia="游明朝" w:hAnsi="游明朝" w:hint="eastAsia"/>
          <w:sz w:val="22"/>
          <w:szCs w:val="22"/>
        </w:rPr>
      </w:pPr>
      <w:sdt>
        <w:sdtPr>
          <w:rPr>
            <w:rFonts w:ascii="游明朝" w:eastAsia="游明朝" w:hAnsi="游明朝" w:hint="eastAsia"/>
            <w:sz w:val="22"/>
            <w:szCs w:val="22"/>
          </w:rPr>
          <w:id w:val="1292089467"/>
          <w14:checkbox>
            <w14:checked w14:val="0"/>
            <w14:checkedState w14:val="25A0" w14:font="Yu Gothic UI"/>
            <w14:uncheckedState w14:val="2610" w14:font="ＭＳ ゴシック"/>
          </w14:checkbox>
        </w:sdtPr>
        <w:sdtContent>
          <w:r>
            <w:rPr>
              <w:rFonts w:ascii="ＭＳ ゴシック" w:eastAsia="ＭＳ ゴシック" w:hAnsi="ＭＳ ゴシック" w:hint="eastAsia"/>
              <w:sz w:val="22"/>
              <w:szCs w:val="22"/>
            </w:rPr>
            <w:t>☐</w:t>
          </w:r>
        </w:sdtContent>
      </w:sdt>
      <w:r>
        <w:rPr>
          <w:rFonts w:ascii="游明朝" w:eastAsia="游明朝" w:hAnsi="游明朝"/>
          <w:sz w:val="22"/>
          <w:szCs w:val="22"/>
        </w:rPr>
        <w:t xml:space="preserve"> </w:t>
      </w:r>
      <w:r w:rsidRPr="001D1D59">
        <w:rPr>
          <w:rFonts w:ascii="游明朝" w:eastAsia="游明朝" w:hAnsi="游明朝" w:hint="eastAsia"/>
          <w:sz w:val="22"/>
          <w:szCs w:val="22"/>
        </w:rPr>
        <w:t>公募開始日から過去３年以内に６月未満の入札参加停止措置又は入札参加除外措置を</w:t>
      </w:r>
      <w:r w:rsidRPr="001D1D59">
        <w:rPr>
          <w:rFonts w:ascii="游明朝" w:eastAsia="游明朝" w:hAnsi="游明朝" w:hint="eastAsia"/>
          <w:sz w:val="22"/>
          <w:szCs w:val="22"/>
          <w:u w:val="single"/>
        </w:rPr>
        <w:t>受けたことがあります。</w:t>
      </w:r>
    </w:p>
    <w:p w:rsidR="00DE1B04" w:rsidRPr="001D1D59" w:rsidRDefault="001D1D59" w:rsidP="00DE1B04">
      <w:pPr>
        <w:spacing w:beforeLines="50" w:before="180" w:line="300" w:lineRule="exact"/>
        <w:ind w:left="440" w:hangingChars="200" w:hanging="440"/>
        <w:jc w:val="left"/>
        <w:rPr>
          <w:rFonts w:ascii="游明朝" w:eastAsia="游明朝" w:hAnsi="游明朝" w:hint="eastAsia"/>
          <w:sz w:val="22"/>
          <w:szCs w:val="22"/>
        </w:rPr>
      </w:pPr>
      <w:r w:rsidRPr="001D1D59">
        <w:rPr>
          <w:rFonts w:ascii="游明朝" w:eastAsia="游明朝" w:hAnsi="游明朝" w:hint="eastAsia"/>
          <w:sz w:val="22"/>
          <w:szCs w:val="22"/>
        </w:rPr>
        <w:t xml:space="preserve">　</w:t>
      </w:r>
      <w:sdt>
        <w:sdtPr>
          <w:rPr>
            <w:rFonts w:ascii="游明朝" w:eastAsia="游明朝" w:hAnsi="游明朝" w:hint="eastAsia"/>
            <w:sz w:val="22"/>
            <w:szCs w:val="22"/>
          </w:rPr>
          <w:id w:val="-1294601625"/>
          <w14:checkbox>
            <w14:checked w14:val="0"/>
            <w14:checkedState w14:val="25A0" w14:font="Yu Gothic UI"/>
            <w14:uncheckedState w14:val="2610" w14:font="ＭＳ ゴシック"/>
          </w14:checkbox>
        </w:sdtPr>
        <w:sdtContent>
          <w:r>
            <w:rPr>
              <w:rFonts w:ascii="ＭＳ ゴシック" w:eastAsia="ＭＳ ゴシック" w:hAnsi="ＭＳ ゴシック" w:hint="eastAsia"/>
              <w:sz w:val="22"/>
              <w:szCs w:val="22"/>
            </w:rPr>
            <w:t>☐</w:t>
          </w:r>
        </w:sdtContent>
      </w:sdt>
      <w:r>
        <w:rPr>
          <w:rFonts w:ascii="游明朝" w:eastAsia="游明朝" w:hAnsi="游明朝"/>
          <w:sz w:val="22"/>
          <w:szCs w:val="22"/>
        </w:rPr>
        <w:t xml:space="preserve"> </w:t>
      </w:r>
      <w:r w:rsidRPr="001D1D59">
        <w:rPr>
          <w:rFonts w:ascii="游明朝" w:eastAsia="游明朝" w:hAnsi="游明朝" w:hint="eastAsia"/>
          <w:sz w:val="22"/>
          <w:szCs w:val="22"/>
        </w:rPr>
        <w:t>公募開始日から過去３年以内に６月以上の入札参加停止措置又は入札参加除外措置を</w:t>
      </w:r>
      <w:r w:rsidRPr="001D1D59">
        <w:rPr>
          <w:rFonts w:ascii="游明朝" w:eastAsia="游明朝" w:hAnsi="游明朝" w:hint="eastAsia"/>
          <w:sz w:val="22"/>
          <w:szCs w:val="22"/>
          <w:u w:val="single"/>
        </w:rPr>
        <w:t>受けたことがあります。</w:t>
      </w:r>
    </w:p>
    <w:p w:rsidR="00DE1B04" w:rsidRPr="001D1D59" w:rsidRDefault="001D1D59" w:rsidP="00DE1B04">
      <w:pPr>
        <w:spacing w:beforeLines="50" w:before="180" w:line="300" w:lineRule="exact"/>
        <w:ind w:right="442" w:firstLineChars="100" w:firstLine="220"/>
        <w:jc w:val="left"/>
        <w:rPr>
          <w:rFonts w:ascii="游明朝" w:eastAsia="游明朝" w:hAnsi="游明朝" w:hint="eastAsia"/>
          <w:sz w:val="22"/>
          <w:szCs w:val="22"/>
        </w:rPr>
      </w:pPr>
      <w:r w:rsidRPr="001D1D59">
        <w:rPr>
          <w:rFonts w:ascii="游明朝" w:eastAsia="游明朝" w:hAnsi="游明朝" w:hint="eastAsia"/>
          <w:sz w:val="22"/>
          <w:szCs w:val="22"/>
        </w:rPr>
        <w:t>※</w:t>
      </w:r>
      <w:r>
        <w:rPr>
          <w:rFonts w:ascii="游明朝" w:eastAsia="游明朝" w:hAnsi="游明朝" w:hint="eastAsia"/>
          <w:sz w:val="22"/>
          <w:szCs w:val="22"/>
        </w:rPr>
        <w:t xml:space="preserve"> </w:t>
      </w:r>
      <w:r w:rsidRPr="001D1D59">
        <w:rPr>
          <w:rFonts w:ascii="游明朝" w:eastAsia="游明朝" w:hAnsi="游明朝" w:hint="eastAsia"/>
          <w:sz w:val="22"/>
          <w:szCs w:val="22"/>
        </w:rPr>
        <w:t>措置の内容、期間及び終期がわかる書類を添付すること。</w:t>
      </w:r>
    </w:p>
    <w:p w:rsidR="00DE1B04" w:rsidRPr="001D1D59" w:rsidRDefault="00DE1B04" w:rsidP="00DE1B04">
      <w:pPr>
        <w:spacing w:beforeLines="50" w:before="180" w:line="300" w:lineRule="exact"/>
        <w:ind w:right="442" w:firstLineChars="100" w:firstLine="220"/>
        <w:jc w:val="left"/>
        <w:rPr>
          <w:rFonts w:ascii="游明朝" w:eastAsia="游明朝" w:hAnsi="游明朝" w:hint="eastAsia"/>
          <w:sz w:val="22"/>
          <w:szCs w:val="22"/>
        </w:rPr>
      </w:pPr>
    </w:p>
    <w:p w:rsidR="00DE1B04" w:rsidRPr="001D1D59" w:rsidRDefault="001D1D59" w:rsidP="001D1D59">
      <w:pPr>
        <w:spacing w:beforeLines="50" w:before="180" w:line="300" w:lineRule="exact"/>
        <w:ind w:left="240" w:right="423" w:hangingChars="100" w:hanging="240"/>
        <w:jc w:val="left"/>
        <w:rPr>
          <w:rFonts w:ascii="游明朝" w:eastAsia="游明朝" w:hAnsi="游明朝" w:hint="eastAsia"/>
          <w:sz w:val="24"/>
          <w:szCs w:val="24"/>
        </w:rPr>
      </w:pPr>
      <w:r w:rsidRPr="001D1D59">
        <w:rPr>
          <w:rFonts w:ascii="游明朝" w:eastAsia="游明朝" w:hAnsi="游明朝" w:hint="eastAsia"/>
          <w:sz w:val="24"/>
          <w:szCs w:val="24"/>
        </w:rPr>
        <w:t>②</w:t>
      </w:r>
      <w:r>
        <w:rPr>
          <w:rFonts w:ascii="游明朝" w:eastAsia="游明朝" w:hAnsi="游明朝" w:hint="eastAsia"/>
          <w:sz w:val="24"/>
          <w:szCs w:val="24"/>
        </w:rPr>
        <w:t xml:space="preserve"> </w:t>
      </w:r>
      <w:r w:rsidRPr="001D1D59">
        <w:rPr>
          <w:rFonts w:ascii="游明朝" w:eastAsia="游明朝" w:hAnsi="游明朝" w:hint="eastAsia"/>
          <w:sz w:val="24"/>
          <w:szCs w:val="24"/>
        </w:rPr>
        <w:t>国又は他の自治体の入札参加停止措置又は入札参加除外措置を受けたことがありますか</w:t>
      </w:r>
      <w:r>
        <w:rPr>
          <w:rFonts w:ascii="游明朝" w:eastAsia="游明朝" w:hAnsi="游明朝" w:hint="eastAsia"/>
          <w:sz w:val="24"/>
          <w:szCs w:val="24"/>
        </w:rPr>
        <w:t>。</w:t>
      </w:r>
    </w:p>
    <w:p w:rsidR="00DE1B04" w:rsidRPr="001D1D59" w:rsidRDefault="001D1D59" w:rsidP="001D1D59">
      <w:pPr>
        <w:spacing w:beforeLines="50" w:before="180" w:line="300" w:lineRule="exact"/>
        <w:ind w:leftChars="100" w:left="430" w:rightChars="539" w:right="1132" w:hangingChars="100" w:hanging="220"/>
        <w:jc w:val="left"/>
        <w:rPr>
          <w:rFonts w:ascii="游明朝" w:eastAsia="游明朝" w:hAnsi="游明朝" w:hint="eastAsia"/>
          <w:sz w:val="22"/>
          <w:szCs w:val="22"/>
          <w:u w:val="single"/>
        </w:rPr>
      </w:pPr>
      <w:sdt>
        <w:sdtPr>
          <w:rPr>
            <w:rFonts w:ascii="游明朝" w:eastAsia="游明朝" w:hAnsi="游明朝" w:hint="eastAsia"/>
            <w:sz w:val="22"/>
            <w:szCs w:val="22"/>
          </w:rPr>
          <w:id w:val="1076178440"/>
          <w14:checkbox>
            <w14:checked w14:val="0"/>
            <w14:checkedState w14:val="25A0" w14:font="Yu Gothic UI"/>
            <w14:uncheckedState w14:val="2610" w14:font="ＭＳ ゴシック"/>
          </w14:checkbox>
        </w:sdtPr>
        <w:sdtContent>
          <w:r>
            <w:rPr>
              <w:rFonts w:ascii="ＭＳ ゴシック" w:eastAsia="ＭＳ ゴシック" w:hAnsi="ＭＳ ゴシック" w:hint="eastAsia"/>
              <w:sz w:val="22"/>
              <w:szCs w:val="22"/>
            </w:rPr>
            <w:t>☐</w:t>
          </w:r>
        </w:sdtContent>
      </w:sdt>
      <w:r>
        <w:rPr>
          <w:rFonts w:ascii="游明朝" w:eastAsia="游明朝" w:hAnsi="游明朝"/>
          <w:sz w:val="22"/>
          <w:szCs w:val="22"/>
        </w:rPr>
        <w:t xml:space="preserve"> </w:t>
      </w:r>
      <w:r w:rsidRPr="001D1D59">
        <w:rPr>
          <w:rFonts w:ascii="游明朝" w:eastAsia="游明朝" w:hAnsi="游明朝" w:hint="eastAsia"/>
          <w:sz w:val="22"/>
          <w:szCs w:val="22"/>
        </w:rPr>
        <w:t>公募開始日から過去３年以内に入札参加停止措置又は入札参加除外措置を</w:t>
      </w:r>
      <w:r w:rsidRPr="001D1D59">
        <w:rPr>
          <w:rFonts w:ascii="游明朝" w:eastAsia="游明朝" w:hAnsi="游明朝" w:hint="eastAsia"/>
          <w:sz w:val="22"/>
          <w:szCs w:val="22"/>
          <w:u w:val="single"/>
        </w:rPr>
        <w:t>受けたことはありません。</w:t>
      </w:r>
    </w:p>
    <w:p w:rsidR="00DE1B04" w:rsidRPr="001D1D59" w:rsidRDefault="001D1D59" w:rsidP="00DE1B04">
      <w:pPr>
        <w:spacing w:beforeLines="50" w:before="180" w:line="300" w:lineRule="exact"/>
        <w:ind w:leftChars="100" w:left="430" w:hangingChars="100" w:hanging="220"/>
        <w:jc w:val="left"/>
        <w:rPr>
          <w:rFonts w:ascii="游明朝" w:eastAsia="游明朝" w:hAnsi="游明朝" w:hint="eastAsia"/>
          <w:sz w:val="22"/>
          <w:szCs w:val="22"/>
        </w:rPr>
      </w:pPr>
      <w:sdt>
        <w:sdtPr>
          <w:rPr>
            <w:rFonts w:ascii="游明朝" w:eastAsia="游明朝" w:hAnsi="游明朝" w:hint="eastAsia"/>
            <w:sz w:val="22"/>
            <w:szCs w:val="22"/>
          </w:rPr>
          <w:id w:val="1276752196"/>
          <w14:checkbox>
            <w14:checked w14:val="0"/>
            <w14:checkedState w14:val="25A0" w14:font="Yu Gothic UI"/>
            <w14:uncheckedState w14:val="2610" w14:font="ＭＳ ゴシック"/>
          </w14:checkbox>
        </w:sdtPr>
        <w:sdtContent>
          <w:r>
            <w:rPr>
              <w:rFonts w:ascii="ＭＳ ゴシック" w:eastAsia="ＭＳ ゴシック" w:hAnsi="ＭＳ ゴシック" w:hint="eastAsia"/>
              <w:sz w:val="22"/>
              <w:szCs w:val="22"/>
            </w:rPr>
            <w:t>☐</w:t>
          </w:r>
        </w:sdtContent>
      </w:sdt>
      <w:r>
        <w:rPr>
          <w:rFonts w:ascii="游明朝" w:eastAsia="游明朝" w:hAnsi="游明朝"/>
          <w:sz w:val="22"/>
          <w:szCs w:val="22"/>
        </w:rPr>
        <w:t xml:space="preserve"> </w:t>
      </w:r>
      <w:r w:rsidRPr="001D1D59">
        <w:rPr>
          <w:rFonts w:ascii="游明朝" w:eastAsia="游明朝" w:hAnsi="游明朝" w:hint="eastAsia"/>
          <w:sz w:val="22"/>
          <w:szCs w:val="22"/>
        </w:rPr>
        <w:t>公募開始日から過去３年以内に６月未満の入札参加停止措置又は入札参加除外措置を</w:t>
      </w:r>
      <w:r w:rsidRPr="001D1D59">
        <w:rPr>
          <w:rFonts w:ascii="游明朝" w:eastAsia="游明朝" w:hAnsi="游明朝" w:hint="eastAsia"/>
          <w:sz w:val="22"/>
          <w:szCs w:val="22"/>
          <w:u w:val="single"/>
        </w:rPr>
        <w:t>受けたことがあります。</w:t>
      </w:r>
    </w:p>
    <w:p w:rsidR="00DE1B04" w:rsidRPr="001D1D59" w:rsidRDefault="001D1D59" w:rsidP="00DE1B04">
      <w:pPr>
        <w:spacing w:beforeLines="50" w:before="180" w:line="300" w:lineRule="exact"/>
        <w:ind w:left="440" w:hangingChars="200" w:hanging="440"/>
        <w:jc w:val="left"/>
        <w:rPr>
          <w:rFonts w:ascii="游明朝" w:eastAsia="游明朝" w:hAnsi="游明朝" w:hint="eastAsia"/>
          <w:sz w:val="22"/>
          <w:szCs w:val="22"/>
        </w:rPr>
      </w:pPr>
      <w:r w:rsidRPr="001D1D59">
        <w:rPr>
          <w:rFonts w:ascii="游明朝" w:eastAsia="游明朝" w:hAnsi="游明朝" w:hint="eastAsia"/>
          <w:sz w:val="22"/>
          <w:szCs w:val="22"/>
        </w:rPr>
        <w:t xml:space="preserve">　</w:t>
      </w:r>
      <w:sdt>
        <w:sdtPr>
          <w:rPr>
            <w:rFonts w:ascii="游明朝" w:eastAsia="游明朝" w:hAnsi="游明朝" w:hint="eastAsia"/>
            <w:sz w:val="22"/>
            <w:szCs w:val="22"/>
          </w:rPr>
          <w:id w:val="-719583306"/>
          <w14:checkbox>
            <w14:checked w14:val="0"/>
            <w14:checkedState w14:val="25A0" w14:font="Yu Gothic UI"/>
            <w14:uncheckedState w14:val="2610" w14:font="ＭＳ ゴシック"/>
          </w14:checkbox>
        </w:sdtPr>
        <w:sdtContent>
          <w:r>
            <w:rPr>
              <w:rFonts w:ascii="ＭＳ ゴシック" w:eastAsia="ＭＳ ゴシック" w:hAnsi="ＭＳ ゴシック" w:hint="eastAsia"/>
              <w:sz w:val="22"/>
              <w:szCs w:val="22"/>
            </w:rPr>
            <w:t>☐</w:t>
          </w:r>
        </w:sdtContent>
      </w:sdt>
      <w:r>
        <w:rPr>
          <w:rFonts w:ascii="游明朝" w:eastAsia="游明朝" w:hAnsi="游明朝"/>
          <w:sz w:val="22"/>
          <w:szCs w:val="22"/>
        </w:rPr>
        <w:t xml:space="preserve"> </w:t>
      </w:r>
      <w:r w:rsidRPr="001D1D59">
        <w:rPr>
          <w:rFonts w:ascii="游明朝" w:eastAsia="游明朝" w:hAnsi="游明朝" w:hint="eastAsia"/>
          <w:sz w:val="22"/>
          <w:szCs w:val="22"/>
        </w:rPr>
        <w:t>公募開始日から過去３年以内に６月以上の入札参加停止措置又は入札参加除外措置を</w:t>
      </w:r>
      <w:r w:rsidRPr="001D1D59">
        <w:rPr>
          <w:rFonts w:ascii="游明朝" w:eastAsia="游明朝" w:hAnsi="游明朝" w:hint="eastAsia"/>
          <w:sz w:val="22"/>
          <w:szCs w:val="22"/>
          <w:u w:val="single"/>
        </w:rPr>
        <w:t>受けたことがあります。</w:t>
      </w:r>
    </w:p>
    <w:p w:rsidR="00DE1B04" w:rsidRPr="001D1D59" w:rsidRDefault="001D1D59" w:rsidP="00DE1B04">
      <w:pPr>
        <w:spacing w:beforeLines="50" w:before="180" w:line="300" w:lineRule="exact"/>
        <w:ind w:right="442" w:firstLineChars="100" w:firstLine="220"/>
        <w:jc w:val="left"/>
        <w:rPr>
          <w:rFonts w:ascii="游明朝" w:eastAsia="游明朝" w:hAnsi="游明朝" w:hint="eastAsia"/>
          <w:sz w:val="22"/>
          <w:szCs w:val="22"/>
        </w:rPr>
      </w:pPr>
      <w:r>
        <w:rPr>
          <w:rFonts w:ascii="游明朝" w:eastAsia="游明朝" w:hAnsi="游明朝" w:hint="eastAsia"/>
          <w:sz w:val="22"/>
          <w:szCs w:val="22"/>
        </w:rPr>
        <w:t xml:space="preserve">※ </w:t>
      </w:r>
      <w:r w:rsidRPr="001D1D59">
        <w:rPr>
          <w:rFonts w:ascii="游明朝" w:eastAsia="游明朝" w:hAnsi="游明朝" w:hint="eastAsia"/>
          <w:sz w:val="22"/>
          <w:szCs w:val="22"/>
        </w:rPr>
        <w:t>措置の内容、期間及び終期がわかる書類を添付すること。</w:t>
      </w:r>
    </w:p>
    <w:p w:rsidR="00DE1B04" w:rsidRPr="001D1D59" w:rsidRDefault="00DE1B04" w:rsidP="001D1D59">
      <w:pPr>
        <w:spacing w:beforeLines="50" w:before="180" w:line="300" w:lineRule="exact"/>
        <w:ind w:right="442"/>
        <w:jc w:val="left"/>
        <w:rPr>
          <w:rFonts w:ascii="游明朝" w:eastAsia="游明朝" w:hAnsi="游明朝" w:hint="eastAsia"/>
          <w:sz w:val="22"/>
          <w:szCs w:val="22"/>
        </w:rPr>
      </w:pPr>
    </w:p>
    <w:p w:rsidR="00DE1B04" w:rsidRPr="001D1D59" w:rsidRDefault="001D1D59" w:rsidP="00DE1B04">
      <w:pPr>
        <w:spacing w:beforeLines="50" w:before="180" w:line="300" w:lineRule="exact"/>
        <w:ind w:right="442"/>
        <w:jc w:val="left"/>
        <w:rPr>
          <w:rFonts w:ascii="游明朝" w:eastAsia="游明朝" w:hAnsi="游明朝" w:hint="eastAsia"/>
          <w:sz w:val="24"/>
          <w:szCs w:val="22"/>
        </w:rPr>
      </w:pPr>
      <w:r w:rsidRPr="001D1D59">
        <w:rPr>
          <w:rFonts w:ascii="游明朝" w:eastAsia="游明朝" w:hAnsi="游明朝" w:hint="eastAsia"/>
          <w:sz w:val="24"/>
          <w:szCs w:val="22"/>
        </w:rPr>
        <w:t>③</w:t>
      </w:r>
      <w:r>
        <w:rPr>
          <w:rFonts w:ascii="游明朝" w:eastAsia="游明朝" w:hAnsi="游明朝" w:hint="eastAsia"/>
          <w:sz w:val="24"/>
          <w:szCs w:val="22"/>
        </w:rPr>
        <w:t xml:space="preserve"> </w:t>
      </w:r>
      <w:r w:rsidRPr="001D1D59">
        <w:rPr>
          <w:rFonts w:ascii="游明朝" w:eastAsia="游明朝" w:hAnsi="游明朝" w:hint="eastAsia"/>
          <w:sz w:val="24"/>
          <w:szCs w:val="22"/>
        </w:rPr>
        <w:t>契約解除</w:t>
      </w:r>
      <w:r w:rsidRPr="001D1D59">
        <w:rPr>
          <w:rFonts w:ascii="游明朝" w:eastAsia="游明朝" w:hAnsi="游明朝" w:hint="eastAsia"/>
          <w:sz w:val="24"/>
          <w:szCs w:val="22"/>
        </w:rPr>
        <w:t>を受けたことがありますか</w:t>
      </w:r>
      <w:r>
        <w:rPr>
          <w:rFonts w:ascii="游明朝" w:eastAsia="游明朝" w:hAnsi="游明朝" w:hint="eastAsia"/>
          <w:sz w:val="24"/>
          <w:szCs w:val="22"/>
        </w:rPr>
        <w:t>。</w:t>
      </w:r>
    </w:p>
    <w:p w:rsidR="00DE1B04" w:rsidRPr="001D1D59" w:rsidRDefault="001D1D59" w:rsidP="00DE1B04">
      <w:pPr>
        <w:spacing w:beforeLines="50" w:before="180" w:line="300" w:lineRule="exact"/>
        <w:ind w:firstLineChars="100" w:firstLine="220"/>
        <w:jc w:val="left"/>
        <w:rPr>
          <w:rFonts w:ascii="游明朝" w:eastAsia="游明朝" w:hAnsi="游明朝" w:hint="eastAsia"/>
          <w:sz w:val="22"/>
          <w:szCs w:val="22"/>
        </w:rPr>
      </w:pPr>
      <w:sdt>
        <w:sdtPr>
          <w:rPr>
            <w:rFonts w:ascii="游明朝" w:eastAsia="游明朝" w:hAnsi="游明朝" w:hint="eastAsia"/>
            <w:sz w:val="22"/>
            <w:szCs w:val="22"/>
          </w:rPr>
          <w:id w:val="333881838"/>
          <w14:checkbox>
            <w14:checked w14:val="0"/>
            <w14:checkedState w14:val="25A0" w14:font="Yu Gothic UI"/>
            <w14:uncheckedState w14:val="2610" w14:font="ＭＳ ゴシック"/>
          </w14:checkbox>
        </w:sdtPr>
        <w:sdtContent>
          <w:r>
            <w:rPr>
              <w:rFonts w:ascii="ＭＳ ゴシック" w:eastAsia="ＭＳ ゴシック" w:hAnsi="ＭＳ ゴシック" w:hint="eastAsia"/>
              <w:sz w:val="22"/>
              <w:szCs w:val="22"/>
            </w:rPr>
            <w:t>☐</w:t>
          </w:r>
        </w:sdtContent>
      </w:sdt>
      <w:r>
        <w:rPr>
          <w:rFonts w:ascii="游明朝" w:eastAsia="游明朝" w:hAnsi="游明朝"/>
          <w:sz w:val="22"/>
          <w:szCs w:val="22"/>
        </w:rPr>
        <w:t xml:space="preserve"> </w:t>
      </w:r>
      <w:r w:rsidRPr="001D1D59">
        <w:rPr>
          <w:rFonts w:ascii="游明朝" w:eastAsia="游明朝" w:hAnsi="游明朝" w:hint="eastAsia"/>
          <w:sz w:val="22"/>
          <w:szCs w:val="22"/>
        </w:rPr>
        <w:t>公募日から過去３年以内に本市から契約解除を</w:t>
      </w:r>
      <w:r w:rsidRPr="001D1D59">
        <w:rPr>
          <w:rFonts w:ascii="游明朝" w:eastAsia="游明朝" w:hAnsi="游明朝" w:hint="eastAsia"/>
          <w:sz w:val="22"/>
          <w:szCs w:val="22"/>
          <w:u w:val="single"/>
        </w:rPr>
        <w:t>受けたことはありません。</w:t>
      </w:r>
    </w:p>
    <w:p w:rsidR="00DE1B04" w:rsidRPr="001D1D59" w:rsidRDefault="001D1D59" w:rsidP="001D1D59">
      <w:pPr>
        <w:spacing w:beforeLines="50" w:before="180" w:line="300" w:lineRule="exact"/>
        <w:ind w:left="2" w:firstLineChars="95" w:firstLine="209"/>
        <w:jc w:val="left"/>
        <w:rPr>
          <w:rFonts w:ascii="游明朝" w:eastAsia="游明朝" w:hAnsi="游明朝" w:hint="eastAsia"/>
          <w:sz w:val="22"/>
          <w:szCs w:val="22"/>
        </w:rPr>
      </w:pPr>
      <w:sdt>
        <w:sdtPr>
          <w:rPr>
            <w:rFonts w:ascii="游明朝" w:eastAsia="游明朝" w:hAnsi="游明朝" w:hint="eastAsia"/>
            <w:sz w:val="22"/>
            <w:szCs w:val="22"/>
          </w:rPr>
          <w:id w:val="-1890170890"/>
          <w14:checkbox>
            <w14:checked w14:val="0"/>
            <w14:checkedState w14:val="25A0" w14:font="Yu Gothic UI"/>
            <w14:uncheckedState w14:val="2610" w14:font="ＭＳ ゴシック"/>
          </w14:checkbox>
        </w:sdtPr>
        <w:sdtContent>
          <w:r>
            <w:rPr>
              <w:rFonts w:ascii="ＭＳ ゴシック" w:eastAsia="ＭＳ ゴシック" w:hAnsi="ＭＳ ゴシック" w:hint="eastAsia"/>
              <w:sz w:val="22"/>
              <w:szCs w:val="22"/>
            </w:rPr>
            <w:t>☐</w:t>
          </w:r>
        </w:sdtContent>
      </w:sdt>
      <w:r>
        <w:rPr>
          <w:rFonts w:ascii="游明朝" w:eastAsia="游明朝" w:hAnsi="游明朝"/>
          <w:sz w:val="22"/>
          <w:szCs w:val="22"/>
        </w:rPr>
        <w:t xml:space="preserve"> </w:t>
      </w:r>
      <w:r w:rsidRPr="001D1D59">
        <w:rPr>
          <w:rFonts w:ascii="游明朝" w:eastAsia="游明朝" w:hAnsi="游明朝" w:hint="eastAsia"/>
          <w:sz w:val="22"/>
          <w:szCs w:val="22"/>
        </w:rPr>
        <w:t>公募日から過去３年以内に本市から契約解除を</w:t>
      </w:r>
      <w:r w:rsidRPr="001D1D59">
        <w:rPr>
          <w:rFonts w:ascii="游明朝" w:eastAsia="游明朝" w:hAnsi="游明朝" w:hint="eastAsia"/>
          <w:sz w:val="22"/>
          <w:szCs w:val="22"/>
          <w:u w:val="single"/>
        </w:rPr>
        <w:t>受けたことがあります。</w:t>
      </w:r>
    </w:p>
    <w:p w:rsidR="00DE1B04" w:rsidRPr="001D1D59" w:rsidRDefault="001D1D59" w:rsidP="00DE1B04">
      <w:pPr>
        <w:spacing w:beforeLines="50" w:before="180" w:line="300" w:lineRule="exact"/>
        <w:ind w:left="440" w:hangingChars="200" w:hanging="440"/>
        <w:jc w:val="left"/>
        <w:rPr>
          <w:rFonts w:ascii="游明朝" w:eastAsia="游明朝" w:hAnsi="游明朝" w:hint="eastAsia"/>
          <w:sz w:val="22"/>
          <w:szCs w:val="22"/>
        </w:rPr>
      </w:pPr>
      <w:r>
        <w:rPr>
          <w:rFonts w:ascii="游明朝" w:eastAsia="游明朝" w:hAnsi="游明朝" w:hint="eastAsia"/>
          <w:sz w:val="22"/>
          <w:szCs w:val="22"/>
        </w:rPr>
        <w:t xml:space="preserve">　※ </w:t>
      </w:r>
      <w:r w:rsidRPr="001D1D59">
        <w:rPr>
          <w:rFonts w:ascii="游明朝" w:eastAsia="游明朝" w:hAnsi="游明朝" w:hint="eastAsia"/>
          <w:sz w:val="22"/>
          <w:szCs w:val="22"/>
        </w:rPr>
        <w:t>契約解除通知書の写しを添付すること。</w:t>
      </w:r>
    </w:p>
    <w:p w:rsidR="00DE1B04" w:rsidRPr="001D1D59" w:rsidRDefault="00DE1B04" w:rsidP="00DE1B04">
      <w:pPr>
        <w:spacing w:beforeLines="50" w:before="180" w:line="300" w:lineRule="exact"/>
        <w:ind w:left="440" w:hangingChars="200" w:hanging="440"/>
        <w:jc w:val="left"/>
        <w:rPr>
          <w:rFonts w:ascii="游明朝" w:eastAsia="游明朝" w:hAnsi="游明朝" w:hint="eastAsia"/>
          <w:sz w:val="22"/>
          <w:szCs w:val="22"/>
        </w:rPr>
      </w:pPr>
    </w:p>
    <w:p w:rsidR="00DE1B04" w:rsidRPr="001D1D59" w:rsidRDefault="001D1D59" w:rsidP="00DE1B04">
      <w:pPr>
        <w:spacing w:beforeLines="50" w:before="180" w:line="300" w:lineRule="exact"/>
        <w:ind w:right="442"/>
        <w:jc w:val="left"/>
        <w:rPr>
          <w:rFonts w:ascii="游明朝" w:eastAsia="游明朝" w:hAnsi="游明朝" w:hint="eastAsia"/>
          <w:sz w:val="24"/>
          <w:szCs w:val="22"/>
        </w:rPr>
      </w:pPr>
      <w:r w:rsidRPr="001D1D59">
        <w:rPr>
          <w:rFonts w:ascii="游明朝" w:eastAsia="游明朝" w:hAnsi="游明朝" w:hint="eastAsia"/>
          <w:sz w:val="24"/>
          <w:szCs w:val="22"/>
        </w:rPr>
        <w:t>④</w:t>
      </w:r>
      <w:r>
        <w:rPr>
          <w:rFonts w:ascii="游明朝" w:eastAsia="游明朝" w:hAnsi="游明朝" w:hint="eastAsia"/>
          <w:sz w:val="24"/>
          <w:szCs w:val="22"/>
        </w:rPr>
        <w:t xml:space="preserve"> </w:t>
      </w:r>
      <w:r w:rsidRPr="001D1D59">
        <w:rPr>
          <w:rFonts w:ascii="游明朝" w:eastAsia="游明朝" w:hAnsi="游明朝" w:hint="eastAsia"/>
          <w:sz w:val="24"/>
          <w:szCs w:val="22"/>
        </w:rPr>
        <w:t>書面での警告を受けたことがありますか</w:t>
      </w:r>
      <w:r>
        <w:rPr>
          <w:rFonts w:ascii="游明朝" w:eastAsia="游明朝" w:hAnsi="游明朝" w:hint="eastAsia"/>
          <w:sz w:val="24"/>
          <w:szCs w:val="22"/>
        </w:rPr>
        <w:t>。</w:t>
      </w:r>
    </w:p>
    <w:p w:rsidR="00DE1B04" w:rsidRPr="001D1D59" w:rsidRDefault="001D1D59" w:rsidP="00DE1B04">
      <w:pPr>
        <w:spacing w:beforeLines="50" w:before="180" w:line="300" w:lineRule="exact"/>
        <w:ind w:firstLineChars="100" w:firstLine="220"/>
        <w:jc w:val="left"/>
        <w:rPr>
          <w:rFonts w:ascii="游明朝" w:eastAsia="游明朝" w:hAnsi="游明朝" w:hint="eastAsia"/>
          <w:sz w:val="22"/>
          <w:szCs w:val="22"/>
        </w:rPr>
      </w:pPr>
      <w:sdt>
        <w:sdtPr>
          <w:rPr>
            <w:rFonts w:ascii="游明朝" w:eastAsia="游明朝" w:hAnsi="游明朝" w:hint="eastAsia"/>
            <w:sz w:val="22"/>
            <w:szCs w:val="22"/>
          </w:rPr>
          <w:id w:val="-137110955"/>
          <w14:checkbox>
            <w14:checked w14:val="0"/>
            <w14:checkedState w14:val="25A0" w14:font="Yu Gothic UI"/>
            <w14:uncheckedState w14:val="2610" w14:font="ＭＳ ゴシック"/>
          </w14:checkbox>
        </w:sdtPr>
        <w:sdtContent>
          <w:r>
            <w:rPr>
              <w:rFonts w:ascii="ＭＳ ゴシック" w:eastAsia="ＭＳ ゴシック" w:hAnsi="ＭＳ ゴシック" w:hint="eastAsia"/>
              <w:sz w:val="22"/>
              <w:szCs w:val="22"/>
            </w:rPr>
            <w:t>☐</w:t>
          </w:r>
        </w:sdtContent>
      </w:sdt>
      <w:r>
        <w:rPr>
          <w:rFonts w:ascii="游明朝" w:eastAsia="游明朝" w:hAnsi="游明朝"/>
          <w:sz w:val="22"/>
          <w:szCs w:val="22"/>
        </w:rPr>
        <w:t xml:space="preserve"> </w:t>
      </w:r>
      <w:r w:rsidRPr="001D1D59">
        <w:rPr>
          <w:rFonts w:ascii="游明朝" w:eastAsia="游明朝" w:hAnsi="游明朝" w:hint="eastAsia"/>
          <w:sz w:val="22"/>
          <w:szCs w:val="22"/>
        </w:rPr>
        <w:t>公募日から過去３年以内に本市から書面による警告を</w:t>
      </w:r>
      <w:r w:rsidRPr="001D1D59">
        <w:rPr>
          <w:rFonts w:ascii="游明朝" w:eastAsia="游明朝" w:hAnsi="游明朝" w:hint="eastAsia"/>
          <w:sz w:val="22"/>
          <w:szCs w:val="22"/>
          <w:u w:val="single"/>
        </w:rPr>
        <w:t>受けたことはありません。</w:t>
      </w:r>
    </w:p>
    <w:p w:rsidR="00DE1B04" w:rsidRPr="001D1D59" w:rsidRDefault="001D1D59" w:rsidP="001D1D59">
      <w:pPr>
        <w:spacing w:beforeLines="50" w:before="180" w:line="300" w:lineRule="exact"/>
        <w:ind w:leftChars="100" w:left="430" w:rightChars="539" w:right="1132" w:hangingChars="100" w:hanging="220"/>
        <w:jc w:val="left"/>
        <w:rPr>
          <w:rFonts w:ascii="游明朝" w:eastAsia="游明朝" w:hAnsi="游明朝" w:hint="eastAsia"/>
          <w:sz w:val="22"/>
          <w:szCs w:val="22"/>
        </w:rPr>
      </w:pPr>
      <w:sdt>
        <w:sdtPr>
          <w:rPr>
            <w:rFonts w:ascii="游明朝" w:eastAsia="游明朝" w:hAnsi="游明朝" w:hint="eastAsia"/>
            <w:sz w:val="22"/>
            <w:szCs w:val="22"/>
          </w:rPr>
          <w:id w:val="1704601054"/>
          <w14:checkbox>
            <w14:checked w14:val="0"/>
            <w14:checkedState w14:val="25A0" w14:font="Yu Gothic UI"/>
            <w14:uncheckedState w14:val="2610" w14:font="ＭＳ ゴシック"/>
          </w14:checkbox>
        </w:sdtPr>
        <w:sdtContent>
          <w:r>
            <w:rPr>
              <w:rFonts w:ascii="ＭＳ ゴシック" w:eastAsia="ＭＳ ゴシック" w:hAnsi="ＭＳ ゴシック" w:hint="eastAsia"/>
              <w:sz w:val="22"/>
              <w:szCs w:val="22"/>
            </w:rPr>
            <w:t>☐</w:t>
          </w:r>
        </w:sdtContent>
      </w:sdt>
      <w:r>
        <w:rPr>
          <w:rFonts w:ascii="游明朝" w:eastAsia="游明朝" w:hAnsi="游明朝"/>
          <w:sz w:val="22"/>
          <w:szCs w:val="22"/>
        </w:rPr>
        <w:t xml:space="preserve"> </w:t>
      </w:r>
      <w:r w:rsidRPr="001D1D59">
        <w:rPr>
          <w:rFonts w:ascii="游明朝" w:eastAsia="游明朝" w:hAnsi="游明朝" w:hint="eastAsia"/>
          <w:sz w:val="22"/>
          <w:szCs w:val="22"/>
        </w:rPr>
        <w:t>公募日から過去３年以内に本市から不正又は不誠実な行為を理由として、書面による警告を</w:t>
      </w:r>
      <w:r w:rsidRPr="001D1D59">
        <w:rPr>
          <w:rFonts w:ascii="游明朝" w:eastAsia="游明朝" w:hAnsi="游明朝" w:hint="eastAsia"/>
          <w:sz w:val="22"/>
          <w:szCs w:val="22"/>
          <w:u w:val="single"/>
        </w:rPr>
        <w:t>受けたことがあります。</w:t>
      </w:r>
    </w:p>
    <w:p w:rsidR="00DE1B04" w:rsidRPr="001D1D59" w:rsidRDefault="001D1D59" w:rsidP="00DE1B04">
      <w:pPr>
        <w:spacing w:beforeLines="50" w:before="180" w:line="300" w:lineRule="exact"/>
        <w:ind w:left="440" w:hangingChars="200" w:hanging="440"/>
        <w:jc w:val="left"/>
        <w:rPr>
          <w:rFonts w:ascii="游明朝" w:eastAsia="游明朝" w:hAnsi="游明朝" w:hint="eastAsia"/>
          <w:sz w:val="22"/>
          <w:szCs w:val="22"/>
        </w:rPr>
      </w:pPr>
      <w:r>
        <w:rPr>
          <w:rFonts w:ascii="游明朝" w:eastAsia="游明朝" w:hAnsi="游明朝" w:hint="eastAsia"/>
          <w:sz w:val="22"/>
          <w:szCs w:val="22"/>
        </w:rPr>
        <w:t xml:space="preserve">　※ </w:t>
      </w:r>
      <w:r w:rsidRPr="001D1D59">
        <w:rPr>
          <w:rFonts w:ascii="游明朝" w:eastAsia="游明朝" w:hAnsi="游明朝" w:hint="eastAsia"/>
          <w:sz w:val="22"/>
          <w:szCs w:val="22"/>
        </w:rPr>
        <w:t>書面による警告の写しを添付すること。</w:t>
      </w:r>
    </w:p>
    <w:p w:rsidR="00DE1B04" w:rsidRPr="001D1D59" w:rsidRDefault="00DE1B04" w:rsidP="00DE1B04">
      <w:pPr>
        <w:ind w:firstLineChars="800" w:firstLine="1680"/>
        <w:jc w:val="right"/>
        <w:rPr>
          <w:rFonts w:ascii="游明朝" w:eastAsia="游明朝" w:hAnsi="游明朝" w:hint="eastAsia"/>
        </w:rPr>
      </w:pPr>
    </w:p>
    <w:p w:rsidR="00DE1B04" w:rsidRPr="001D1D59" w:rsidRDefault="00DE1B04" w:rsidP="001B2836">
      <w:pPr>
        <w:jc w:val="right"/>
        <w:rPr>
          <w:rFonts w:ascii="游明朝" w:eastAsia="游明朝" w:hAnsi="游明朝" w:hint="eastAsia"/>
        </w:rPr>
      </w:pPr>
    </w:p>
    <w:sectPr w:rsidR="00DE1B04" w:rsidRPr="001D1D59" w:rsidSect="009D6FBB">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D59" w:rsidRDefault="001D1D59" w:rsidP="001D1D59">
      <w:r>
        <w:separator/>
      </w:r>
    </w:p>
  </w:endnote>
  <w:endnote w:type="continuationSeparator" w:id="0">
    <w:p w:rsidR="001D1D59" w:rsidRDefault="001D1D59" w:rsidP="001D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D59" w:rsidRDefault="001D1D59" w:rsidP="001D1D59">
      <w:r>
        <w:separator/>
      </w:r>
    </w:p>
  </w:footnote>
  <w:footnote w:type="continuationSeparator" w:id="0">
    <w:p w:rsidR="001D1D59" w:rsidRDefault="001D1D59" w:rsidP="001D1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start w:val="3"/>
      <w:numFmt w:val="decimalFullWidth"/>
      <w:lvlText w:val="(%1)"/>
      <w:lvlJc w:val="left"/>
      <w:pPr>
        <w:tabs>
          <w:tab w:val="num" w:pos="660"/>
        </w:tabs>
        <w:ind w:left="660" w:hanging="480"/>
      </w:pPr>
      <w:rPr>
        <w:rFonts w:hint="eastAsia"/>
      </w:rPr>
    </w:lvl>
    <w:lvl w:ilvl="1" w:tentative="1">
      <w:start w:val="1"/>
      <w:numFmt w:val="aiueoFullWidth"/>
      <w:lvlText w:val="(%2)"/>
      <w:lvlJc w:val="left"/>
      <w:pPr>
        <w:tabs>
          <w:tab w:val="num" w:pos="1020"/>
        </w:tabs>
        <w:ind w:left="1020" w:hanging="420"/>
      </w:pPr>
    </w:lvl>
    <w:lvl w:ilvl="2" w:tentative="1">
      <w:start w:val="1"/>
      <w:numFmt w:val="decimalEnclosedCircle"/>
      <w:lvlText w:val="%3"/>
      <w:lvlJc w:val="left"/>
      <w:pPr>
        <w:tabs>
          <w:tab w:val="num" w:pos="1440"/>
        </w:tabs>
        <w:ind w:left="1440" w:hanging="420"/>
      </w:p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start w:val="1"/>
      <w:numFmt w:val="decimalFullWidth"/>
      <w:lvlText w:val="(%1)"/>
      <w:lvlJc w:val="left"/>
      <w:pPr>
        <w:tabs>
          <w:tab w:val="num" w:pos="660"/>
        </w:tabs>
        <w:ind w:left="660" w:hanging="480"/>
      </w:pPr>
      <w:rPr>
        <w:rFonts w:hint="eastAsia"/>
      </w:rPr>
    </w:lvl>
    <w:lvl w:ilvl="1">
      <w:numFmt w:val="bullet"/>
      <w:lvlText w:val="・"/>
      <w:lvlJc w:val="left"/>
      <w:pPr>
        <w:tabs>
          <w:tab w:val="num" w:pos="960"/>
        </w:tabs>
        <w:ind w:left="960" w:hanging="360"/>
      </w:pPr>
      <w:rPr>
        <w:rFonts w:ascii="Times New Roman" w:eastAsia="ＭＳ 明朝" w:hAnsi="Times New Roman" w:cs="Times New Roman" w:hint="default"/>
      </w:rPr>
    </w:lvl>
    <w:lvl w:ilvl="2" w:tentative="1">
      <w:start w:val="1"/>
      <w:numFmt w:val="decimalEnclosedCircle"/>
      <w:lvlText w:val="%3"/>
      <w:lvlJc w:val="left"/>
      <w:pPr>
        <w:tabs>
          <w:tab w:val="num" w:pos="1440"/>
        </w:tabs>
        <w:ind w:left="1440" w:hanging="420"/>
      </w:p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start w:val="1"/>
      <w:numFmt w:val="decimalFullWidth"/>
      <w:lvlText w:val="(%1)"/>
      <w:lvlJc w:val="left"/>
      <w:pPr>
        <w:tabs>
          <w:tab w:val="num" w:pos="660"/>
        </w:tabs>
        <w:ind w:left="660" w:hanging="480"/>
      </w:pPr>
      <w:rPr>
        <w:rFonts w:hint="eastAsia"/>
      </w:rPr>
    </w:lvl>
    <w:lvl w:ilvl="1" w:tentative="1">
      <w:start w:val="1"/>
      <w:numFmt w:val="aiueoFullWidth"/>
      <w:lvlText w:val="(%2)"/>
      <w:lvlJc w:val="left"/>
      <w:pPr>
        <w:tabs>
          <w:tab w:val="num" w:pos="1020"/>
        </w:tabs>
        <w:ind w:left="1020" w:hanging="420"/>
      </w:pPr>
    </w:lvl>
    <w:lvl w:ilvl="2" w:tentative="1">
      <w:start w:val="1"/>
      <w:numFmt w:val="decimalEnclosedCircle"/>
      <w:lvlText w:val="%3"/>
      <w:lvlJc w:val="left"/>
      <w:pPr>
        <w:tabs>
          <w:tab w:val="num" w:pos="1440"/>
        </w:tabs>
        <w:ind w:left="1440" w:hanging="420"/>
      </w:p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numFmt w:val="bullet"/>
      <w:lvlText w:val="・"/>
      <w:lvlJc w:val="left"/>
      <w:pPr>
        <w:tabs>
          <w:tab w:val="num" w:pos="630"/>
        </w:tabs>
        <w:ind w:left="630" w:hanging="360"/>
      </w:pPr>
      <w:rPr>
        <w:rFonts w:ascii="Times New Roman" w:eastAsia="ＭＳ Ｐ明朝" w:hAnsi="Times New Roman" w:cs="Times New Roman" w:hint="default"/>
      </w:rPr>
    </w:lvl>
    <w:lvl w:ilvl="1" w:tentative="1">
      <w:start w:val="1"/>
      <w:numFmt w:val="bullet"/>
      <w:lvlText w:val=""/>
      <w:lvlJc w:val="left"/>
      <w:pPr>
        <w:tabs>
          <w:tab w:val="num" w:pos="1110"/>
        </w:tabs>
        <w:ind w:left="1110" w:hanging="420"/>
      </w:pPr>
      <w:rPr>
        <w:rFonts w:ascii="Wingdings" w:hAnsi="Wingdings" w:hint="default"/>
      </w:rPr>
    </w:lvl>
    <w:lvl w:ilvl="2" w:tentative="1">
      <w:start w:val="1"/>
      <w:numFmt w:val="bullet"/>
      <w:lvlText w:val=""/>
      <w:lvlJc w:val="left"/>
      <w:pPr>
        <w:tabs>
          <w:tab w:val="num" w:pos="1530"/>
        </w:tabs>
        <w:ind w:left="1530" w:hanging="420"/>
      </w:pPr>
      <w:rPr>
        <w:rFonts w:ascii="Wingdings" w:hAnsi="Wingdings" w:hint="default"/>
      </w:rPr>
    </w:lvl>
    <w:lvl w:ilvl="3" w:tentative="1">
      <w:start w:val="1"/>
      <w:numFmt w:val="bullet"/>
      <w:lvlText w:val=""/>
      <w:lvlJc w:val="left"/>
      <w:pPr>
        <w:tabs>
          <w:tab w:val="num" w:pos="1950"/>
        </w:tabs>
        <w:ind w:left="1950" w:hanging="420"/>
      </w:pPr>
      <w:rPr>
        <w:rFonts w:ascii="Wingdings" w:hAnsi="Wingdings" w:hint="default"/>
      </w:rPr>
    </w:lvl>
    <w:lvl w:ilvl="4" w:tentative="1">
      <w:start w:val="1"/>
      <w:numFmt w:val="bullet"/>
      <w:lvlText w:val=""/>
      <w:lvlJc w:val="left"/>
      <w:pPr>
        <w:tabs>
          <w:tab w:val="num" w:pos="2370"/>
        </w:tabs>
        <w:ind w:left="2370" w:hanging="420"/>
      </w:pPr>
      <w:rPr>
        <w:rFonts w:ascii="Wingdings" w:hAnsi="Wingdings" w:hint="default"/>
      </w:rPr>
    </w:lvl>
    <w:lvl w:ilvl="5" w:tentative="1">
      <w:start w:val="1"/>
      <w:numFmt w:val="bullet"/>
      <w:lvlText w:val=""/>
      <w:lvlJc w:val="left"/>
      <w:pPr>
        <w:tabs>
          <w:tab w:val="num" w:pos="2790"/>
        </w:tabs>
        <w:ind w:left="2790" w:hanging="420"/>
      </w:pPr>
      <w:rPr>
        <w:rFonts w:ascii="Wingdings" w:hAnsi="Wingdings" w:hint="default"/>
      </w:rPr>
    </w:lvl>
    <w:lvl w:ilvl="6" w:tentative="1">
      <w:start w:val="1"/>
      <w:numFmt w:val="bullet"/>
      <w:lvlText w:val=""/>
      <w:lvlJc w:val="left"/>
      <w:pPr>
        <w:tabs>
          <w:tab w:val="num" w:pos="3210"/>
        </w:tabs>
        <w:ind w:left="3210" w:hanging="420"/>
      </w:pPr>
      <w:rPr>
        <w:rFonts w:ascii="Wingdings" w:hAnsi="Wingdings" w:hint="default"/>
      </w:rPr>
    </w:lvl>
    <w:lvl w:ilvl="7" w:tentative="1">
      <w:start w:val="1"/>
      <w:numFmt w:val="bullet"/>
      <w:lvlText w:val=""/>
      <w:lvlJc w:val="left"/>
      <w:pPr>
        <w:tabs>
          <w:tab w:val="num" w:pos="3630"/>
        </w:tabs>
        <w:ind w:left="3630" w:hanging="420"/>
      </w:pPr>
      <w:rPr>
        <w:rFonts w:ascii="Wingdings" w:hAnsi="Wingdings" w:hint="default"/>
      </w:rPr>
    </w:lvl>
    <w:lvl w:ilvl="8"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start w:val="1"/>
      <w:numFmt w:val="decimalFullWidth"/>
      <w:lvlText w:val="(%1)"/>
      <w:lvlJc w:val="left"/>
      <w:pPr>
        <w:tabs>
          <w:tab w:val="num" w:pos="720"/>
        </w:tabs>
        <w:ind w:left="720" w:hanging="540"/>
      </w:pPr>
      <w:rPr>
        <w:rFonts w:hint="eastAsia"/>
      </w:rPr>
    </w:lvl>
    <w:lvl w:ilvl="1" w:tentative="1">
      <w:start w:val="1"/>
      <w:numFmt w:val="aiueoFullWidth"/>
      <w:lvlText w:val="(%2)"/>
      <w:lvlJc w:val="left"/>
      <w:pPr>
        <w:tabs>
          <w:tab w:val="num" w:pos="1020"/>
        </w:tabs>
        <w:ind w:left="1020" w:hanging="420"/>
      </w:pPr>
    </w:lvl>
    <w:lvl w:ilvl="2" w:tentative="1">
      <w:start w:val="1"/>
      <w:numFmt w:val="decimalEnclosedCircle"/>
      <w:lvlText w:val="%3"/>
      <w:lvlJc w:val="left"/>
      <w:pPr>
        <w:tabs>
          <w:tab w:val="num" w:pos="1440"/>
        </w:tabs>
        <w:ind w:left="1440" w:hanging="420"/>
      </w:p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start w:val="1"/>
      <w:numFmt w:val="decimalFullWidth"/>
      <w:lvlText w:val="(%1)"/>
      <w:lvlJc w:val="left"/>
      <w:pPr>
        <w:tabs>
          <w:tab w:val="num" w:pos="660"/>
        </w:tabs>
        <w:ind w:left="660" w:hanging="480"/>
      </w:pPr>
      <w:rPr>
        <w:rFonts w:hint="eastAsia"/>
      </w:rPr>
    </w:lvl>
    <w:lvl w:ilvl="1" w:tentative="1">
      <w:start w:val="1"/>
      <w:numFmt w:val="aiueoFullWidth"/>
      <w:lvlText w:val="(%2)"/>
      <w:lvlJc w:val="left"/>
      <w:pPr>
        <w:tabs>
          <w:tab w:val="num" w:pos="1020"/>
        </w:tabs>
        <w:ind w:left="1020" w:hanging="420"/>
      </w:pPr>
    </w:lvl>
    <w:lvl w:ilvl="2" w:tentative="1">
      <w:start w:val="1"/>
      <w:numFmt w:val="decimalEnclosedCircle"/>
      <w:lvlText w:val="%3"/>
      <w:lvlJc w:val="left"/>
      <w:pPr>
        <w:tabs>
          <w:tab w:val="num" w:pos="1440"/>
        </w:tabs>
        <w:ind w:left="1440" w:hanging="420"/>
      </w:p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start w:val="1"/>
      <w:numFmt w:val="decimalFullWidth"/>
      <w:lvlText w:val="(%1)"/>
      <w:lvlJc w:val="left"/>
      <w:pPr>
        <w:tabs>
          <w:tab w:val="num" w:pos="660"/>
        </w:tabs>
        <w:ind w:left="660" w:hanging="480"/>
      </w:pPr>
      <w:rPr>
        <w:rFonts w:hint="eastAsia"/>
      </w:rPr>
    </w:lvl>
    <w:lvl w:ilvl="1" w:tentative="1">
      <w:start w:val="1"/>
      <w:numFmt w:val="aiueoFullWidth"/>
      <w:lvlText w:val="(%2)"/>
      <w:lvlJc w:val="left"/>
      <w:pPr>
        <w:tabs>
          <w:tab w:val="num" w:pos="1020"/>
        </w:tabs>
        <w:ind w:left="1020" w:hanging="420"/>
      </w:pPr>
    </w:lvl>
    <w:lvl w:ilvl="2" w:tentative="1">
      <w:start w:val="1"/>
      <w:numFmt w:val="decimalEnclosedCircle"/>
      <w:lvlText w:val="%3"/>
      <w:lvlJc w:val="left"/>
      <w:pPr>
        <w:tabs>
          <w:tab w:val="num" w:pos="1440"/>
        </w:tabs>
        <w:ind w:left="1440" w:hanging="420"/>
      </w:p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start w:val="1"/>
      <w:numFmt w:val="decimalFullWidth"/>
      <w:lvlText w:val="(%1)"/>
      <w:lvlJc w:val="left"/>
      <w:pPr>
        <w:tabs>
          <w:tab w:val="num" w:pos="660"/>
        </w:tabs>
        <w:ind w:left="660" w:hanging="480"/>
      </w:pPr>
      <w:rPr>
        <w:rFonts w:hint="eastAsia"/>
      </w:rPr>
    </w:lvl>
    <w:lvl w:ilvl="1">
      <w:start w:val="4"/>
      <w:numFmt w:val="decimalFullWidth"/>
      <w:lvlText w:val="%2．"/>
      <w:lvlJc w:val="left"/>
      <w:pPr>
        <w:tabs>
          <w:tab w:val="num" w:pos="1140"/>
        </w:tabs>
        <w:ind w:left="1140" w:hanging="540"/>
      </w:pPr>
      <w:rPr>
        <w:rFonts w:hint="eastAsia"/>
      </w:rPr>
    </w:lvl>
    <w:lvl w:ilvl="2" w:tentative="1">
      <w:start w:val="1"/>
      <w:numFmt w:val="decimalEnclosedCircle"/>
      <w:lvlText w:val="%3"/>
      <w:lvlJc w:val="left"/>
      <w:pPr>
        <w:tabs>
          <w:tab w:val="num" w:pos="1440"/>
        </w:tabs>
        <w:ind w:left="1440" w:hanging="420"/>
      </w:p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start w:val="1"/>
      <w:numFmt w:val="decimalFullWidth"/>
      <w:lvlText w:val="(%1)"/>
      <w:lvlJc w:val="left"/>
      <w:pPr>
        <w:tabs>
          <w:tab w:val="num" w:pos="660"/>
        </w:tabs>
        <w:ind w:left="660" w:hanging="480"/>
      </w:pPr>
      <w:rPr>
        <w:rFonts w:hint="eastAsia"/>
      </w:rPr>
    </w:lvl>
    <w:lvl w:ilvl="1" w:tentative="1">
      <w:start w:val="1"/>
      <w:numFmt w:val="aiueoFullWidth"/>
      <w:lvlText w:val="(%2)"/>
      <w:lvlJc w:val="left"/>
      <w:pPr>
        <w:tabs>
          <w:tab w:val="num" w:pos="1020"/>
        </w:tabs>
        <w:ind w:left="1020" w:hanging="420"/>
      </w:pPr>
    </w:lvl>
    <w:lvl w:ilvl="2" w:tentative="1">
      <w:start w:val="1"/>
      <w:numFmt w:val="decimalEnclosedCircle"/>
      <w:lvlText w:val="%3"/>
      <w:lvlJc w:val="left"/>
      <w:pPr>
        <w:tabs>
          <w:tab w:val="num" w:pos="1440"/>
        </w:tabs>
        <w:ind w:left="1440" w:hanging="420"/>
      </w:p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25F52"/>
    <w:rsid w:val="00034C0A"/>
    <w:rsid w:val="000653B3"/>
    <w:rsid w:val="000A50A0"/>
    <w:rsid w:val="000B2F50"/>
    <w:rsid w:val="000D178D"/>
    <w:rsid w:val="000D56F0"/>
    <w:rsid w:val="000F72E2"/>
    <w:rsid w:val="00165302"/>
    <w:rsid w:val="001A7168"/>
    <w:rsid w:val="001B2836"/>
    <w:rsid w:val="001D1D59"/>
    <w:rsid w:val="001E2779"/>
    <w:rsid w:val="001E3E67"/>
    <w:rsid w:val="002228E5"/>
    <w:rsid w:val="00270600"/>
    <w:rsid w:val="00271ECA"/>
    <w:rsid w:val="00272744"/>
    <w:rsid w:val="002A355A"/>
    <w:rsid w:val="002B31CE"/>
    <w:rsid w:val="002C300A"/>
    <w:rsid w:val="002D317E"/>
    <w:rsid w:val="00301A05"/>
    <w:rsid w:val="0030428A"/>
    <w:rsid w:val="00355F18"/>
    <w:rsid w:val="00390FC5"/>
    <w:rsid w:val="00393D0C"/>
    <w:rsid w:val="003C3F7F"/>
    <w:rsid w:val="003D4EA8"/>
    <w:rsid w:val="003F5EDA"/>
    <w:rsid w:val="004377AE"/>
    <w:rsid w:val="00441EA5"/>
    <w:rsid w:val="00483360"/>
    <w:rsid w:val="0049615A"/>
    <w:rsid w:val="004B0E92"/>
    <w:rsid w:val="004C1155"/>
    <w:rsid w:val="004F6565"/>
    <w:rsid w:val="004F6905"/>
    <w:rsid w:val="0053171A"/>
    <w:rsid w:val="00546797"/>
    <w:rsid w:val="00547D54"/>
    <w:rsid w:val="005B5724"/>
    <w:rsid w:val="005F6278"/>
    <w:rsid w:val="006047E3"/>
    <w:rsid w:val="00610CDC"/>
    <w:rsid w:val="00660478"/>
    <w:rsid w:val="00665B3B"/>
    <w:rsid w:val="006817B0"/>
    <w:rsid w:val="006C0C9D"/>
    <w:rsid w:val="006C7861"/>
    <w:rsid w:val="006F66A1"/>
    <w:rsid w:val="006F6A31"/>
    <w:rsid w:val="00702BDF"/>
    <w:rsid w:val="00716FA9"/>
    <w:rsid w:val="00736CB0"/>
    <w:rsid w:val="007521BE"/>
    <w:rsid w:val="00782C3D"/>
    <w:rsid w:val="007837D6"/>
    <w:rsid w:val="007841A5"/>
    <w:rsid w:val="007917AC"/>
    <w:rsid w:val="00796DB3"/>
    <w:rsid w:val="007D176D"/>
    <w:rsid w:val="007E653B"/>
    <w:rsid w:val="007E77E4"/>
    <w:rsid w:val="007F0522"/>
    <w:rsid w:val="007F2CF1"/>
    <w:rsid w:val="00830F2F"/>
    <w:rsid w:val="00835D5B"/>
    <w:rsid w:val="00861EEB"/>
    <w:rsid w:val="00876399"/>
    <w:rsid w:val="00893F41"/>
    <w:rsid w:val="008A20F6"/>
    <w:rsid w:val="008A35B1"/>
    <w:rsid w:val="008F38F7"/>
    <w:rsid w:val="00923EA2"/>
    <w:rsid w:val="00935DE8"/>
    <w:rsid w:val="009437A1"/>
    <w:rsid w:val="00972ED7"/>
    <w:rsid w:val="00977989"/>
    <w:rsid w:val="009822B2"/>
    <w:rsid w:val="00990CB6"/>
    <w:rsid w:val="009A55EF"/>
    <w:rsid w:val="009D6FBB"/>
    <w:rsid w:val="009E1E69"/>
    <w:rsid w:val="00A01752"/>
    <w:rsid w:val="00A07966"/>
    <w:rsid w:val="00A42C9E"/>
    <w:rsid w:val="00A62875"/>
    <w:rsid w:val="00B06B71"/>
    <w:rsid w:val="00B641EE"/>
    <w:rsid w:val="00B64309"/>
    <w:rsid w:val="00B80DF3"/>
    <w:rsid w:val="00BE2215"/>
    <w:rsid w:val="00BE225E"/>
    <w:rsid w:val="00C26B71"/>
    <w:rsid w:val="00C568D3"/>
    <w:rsid w:val="00CA0B7C"/>
    <w:rsid w:val="00CC3EBC"/>
    <w:rsid w:val="00CF0138"/>
    <w:rsid w:val="00CF2CFB"/>
    <w:rsid w:val="00CF3B26"/>
    <w:rsid w:val="00D06ED5"/>
    <w:rsid w:val="00D14A37"/>
    <w:rsid w:val="00D831CC"/>
    <w:rsid w:val="00D8664E"/>
    <w:rsid w:val="00D87DE7"/>
    <w:rsid w:val="00D91E8F"/>
    <w:rsid w:val="00D97E89"/>
    <w:rsid w:val="00DA0815"/>
    <w:rsid w:val="00DA67D6"/>
    <w:rsid w:val="00DE1B04"/>
    <w:rsid w:val="00DF5CF1"/>
    <w:rsid w:val="00DF6F12"/>
    <w:rsid w:val="00E232AF"/>
    <w:rsid w:val="00E233D7"/>
    <w:rsid w:val="00E527D1"/>
    <w:rsid w:val="00E6502D"/>
    <w:rsid w:val="00E8318E"/>
    <w:rsid w:val="00EA5C53"/>
    <w:rsid w:val="00EB4018"/>
    <w:rsid w:val="00EC2520"/>
    <w:rsid w:val="00F16A94"/>
    <w:rsid w:val="00F22D71"/>
    <w:rsid w:val="00F36CF3"/>
    <w:rsid w:val="00F677FD"/>
    <w:rsid w:val="00F75E15"/>
    <w:rsid w:val="00FE2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26B953"/>
  <w15:chartTrackingRefBased/>
  <w15:docId w15:val="{E683A402-217C-4F27-A93B-4291C962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F5188-4CCF-4FE5-811C-AA6871A22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W012337@AD.LOC.CITY.TOYONAKA.OSAKA.JP</dc:creator>
  <cp:keywords/>
  <cp:lastModifiedBy>豊中市</cp:lastModifiedBy>
  <cp:revision>2</cp:revision>
  <cp:lastPrinted>1601-01-01T00:00:00Z</cp:lastPrinted>
  <dcterms:created xsi:type="dcterms:W3CDTF">2025-05-12T09:35:00Z</dcterms:created>
  <dcterms:modified xsi:type="dcterms:W3CDTF">2025-05-12T09:35:00Z</dcterms:modified>
</cp:coreProperties>
</file>