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F5" w:rsidRPr="00A30BD1" w:rsidRDefault="0005283C" w:rsidP="00A30BD1">
      <w:pPr>
        <w:jc w:val="right"/>
        <w:rPr>
          <w:rFonts w:ascii="ＭＳ ゴシック" w:eastAsia="ＭＳ ゴシック" w:hAnsi="ＭＳ ゴシック"/>
          <w:bdr w:val="single" w:sz="4" w:space="0" w:color="auto"/>
        </w:rPr>
      </w:pPr>
      <w:r w:rsidRPr="00A30BD1">
        <w:rPr>
          <w:rFonts w:ascii="ＭＳ ゴシック" w:eastAsia="ＭＳ ゴシック" w:hAnsi="ＭＳ ゴシック" w:hint="eastAsia"/>
          <w:bdr w:val="single" w:sz="4" w:space="0" w:color="auto"/>
        </w:rPr>
        <w:t>令和３年４月　豊中市からのお知らせ</w:t>
      </w:r>
    </w:p>
    <w:p w:rsidR="0005283C" w:rsidRPr="00A30BD1" w:rsidRDefault="0005283C">
      <w:pPr>
        <w:rPr>
          <w:bdr w:val="single" w:sz="4" w:space="0" w:color="auto"/>
        </w:rPr>
      </w:pPr>
    </w:p>
    <w:p w:rsidR="0005283C" w:rsidRPr="00DE5C1C" w:rsidRDefault="0005283C" w:rsidP="00DE5C1C">
      <w:pPr>
        <w:jc w:val="center"/>
        <w:rPr>
          <w:rFonts w:ascii="ＭＳ ゴシック" w:eastAsia="ＭＳ ゴシック" w:hAnsi="ＭＳ ゴシック"/>
          <w:sz w:val="24"/>
          <w:szCs w:val="24"/>
          <w:u w:val="single"/>
        </w:rPr>
      </w:pPr>
      <w:r w:rsidRPr="00DE5C1C">
        <w:rPr>
          <w:rFonts w:ascii="ＭＳ ゴシック" w:eastAsia="ＭＳ ゴシック" w:hAnsi="ＭＳ ゴシック" w:hint="eastAsia"/>
          <w:sz w:val="24"/>
          <w:szCs w:val="24"/>
          <w:u w:val="single"/>
        </w:rPr>
        <w:t>障害児通所支援（児童発達支援・放課後等デイサービス）をご利用の皆様へ</w:t>
      </w:r>
    </w:p>
    <w:p w:rsidR="0005283C" w:rsidRPr="00DE5C1C" w:rsidRDefault="00A30BD1" w:rsidP="00A30BD1">
      <w:pPr>
        <w:jc w:val="center"/>
        <w:rPr>
          <w:rFonts w:ascii="ＭＳ ゴシック" w:eastAsia="ＭＳ ゴシック" w:hAnsi="ＭＳ ゴシック"/>
          <w:sz w:val="24"/>
          <w:szCs w:val="24"/>
          <w:u w:val="single"/>
        </w:rPr>
      </w:pPr>
      <w:r w:rsidRPr="00DE5C1C">
        <w:rPr>
          <w:rFonts w:ascii="ＭＳ ゴシック" w:eastAsia="ＭＳ ゴシック" w:hAnsi="ＭＳ ゴシック" w:hint="eastAsia"/>
          <w:sz w:val="24"/>
          <w:szCs w:val="24"/>
          <w:u w:val="single"/>
        </w:rPr>
        <w:t>「</w:t>
      </w:r>
      <w:r w:rsidR="0005283C" w:rsidRPr="00DE5C1C">
        <w:rPr>
          <w:rFonts w:ascii="ＭＳ ゴシック" w:eastAsia="ＭＳ ゴシック" w:hAnsi="ＭＳ ゴシック" w:hint="eastAsia"/>
          <w:sz w:val="24"/>
          <w:szCs w:val="24"/>
          <w:u w:val="single"/>
        </w:rPr>
        <w:t>個別サポート加算（Ⅰ）</w:t>
      </w:r>
      <w:r w:rsidRPr="00DE5C1C">
        <w:rPr>
          <w:rFonts w:ascii="ＭＳ ゴシック" w:eastAsia="ＭＳ ゴシック" w:hAnsi="ＭＳ ゴシック" w:hint="eastAsia"/>
          <w:sz w:val="24"/>
          <w:szCs w:val="24"/>
          <w:u w:val="single"/>
        </w:rPr>
        <w:t>」</w:t>
      </w:r>
      <w:r w:rsidR="0005283C" w:rsidRPr="00DE5C1C">
        <w:rPr>
          <w:rFonts w:ascii="ＭＳ ゴシック" w:eastAsia="ＭＳ ゴシック" w:hAnsi="ＭＳ ゴシック" w:hint="eastAsia"/>
          <w:sz w:val="24"/>
          <w:szCs w:val="24"/>
          <w:u w:val="single"/>
        </w:rPr>
        <w:t>のお知らせ</w:t>
      </w:r>
    </w:p>
    <w:p w:rsidR="0005283C" w:rsidRDefault="0005283C"/>
    <w:p w:rsidR="0005283C" w:rsidRPr="00A30BD1" w:rsidRDefault="0005283C">
      <w:pPr>
        <w:rPr>
          <w:rFonts w:ascii="ＭＳ ゴシック" w:eastAsia="ＭＳ ゴシック" w:hAnsi="ＭＳ ゴシック"/>
        </w:rPr>
      </w:pPr>
      <w:r w:rsidRPr="00A30BD1">
        <w:rPr>
          <w:rFonts w:ascii="ＭＳ ゴシック" w:eastAsia="ＭＳ ゴシック" w:hAnsi="ＭＳ ゴシック" w:hint="eastAsia"/>
        </w:rPr>
        <w:t>１．概要</w:t>
      </w:r>
    </w:p>
    <w:p w:rsidR="00596DC9" w:rsidRDefault="0005283C">
      <w:r>
        <w:rPr>
          <w:rFonts w:hint="eastAsia"/>
        </w:rPr>
        <w:t xml:space="preserve">　</w:t>
      </w:r>
      <w:r w:rsidR="00596DC9">
        <w:rPr>
          <w:rFonts w:hint="eastAsia"/>
        </w:rPr>
        <w:t xml:space="preserve">　</w:t>
      </w:r>
      <w:r>
        <w:rPr>
          <w:rFonts w:hint="eastAsia"/>
        </w:rPr>
        <w:t>令和３年度の報酬改定において、ケアニーズが高い障害児に支援を行ったときの加算</w:t>
      </w:r>
    </w:p>
    <w:p w:rsidR="0005283C" w:rsidRDefault="0005283C" w:rsidP="00596DC9">
      <w:pPr>
        <w:ind w:firstLineChars="100" w:firstLine="210"/>
      </w:pPr>
      <w:r>
        <w:rPr>
          <w:rFonts w:hint="eastAsia"/>
        </w:rPr>
        <w:t>として「個別サポート加算（Ⅰ）」が新設され、次の改正が行われました。</w:t>
      </w:r>
    </w:p>
    <w:p w:rsidR="00596DC9" w:rsidRDefault="00596DC9" w:rsidP="00596DC9">
      <w:pPr>
        <w:ind w:firstLineChars="100" w:firstLine="210"/>
      </w:pPr>
      <w:r>
        <w:rPr>
          <w:rFonts w:hint="eastAsia"/>
        </w:rPr>
        <w:t>※児童毎に個別の職員を配置することをお約束する制度ではありません。</w:t>
      </w:r>
    </w:p>
    <w:p w:rsidR="0005283C" w:rsidRDefault="0005283C"/>
    <w:p w:rsidR="0005283C" w:rsidRPr="00A30BD1" w:rsidRDefault="0005283C">
      <w:pPr>
        <w:rPr>
          <w:rFonts w:ascii="ＭＳ ゴシック" w:eastAsia="ＭＳ ゴシック" w:hAnsi="ＭＳ ゴシック"/>
        </w:rPr>
      </w:pPr>
      <w:r w:rsidRPr="00A30BD1">
        <w:rPr>
          <w:rFonts w:ascii="ＭＳ ゴシック" w:eastAsia="ＭＳ ゴシック" w:hAnsi="ＭＳ ゴシック" w:hint="eastAsia"/>
        </w:rPr>
        <w:t>２．改正の主な内容について</w:t>
      </w:r>
    </w:p>
    <w:p w:rsidR="0005283C" w:rsidRPr="00A30BD1" w:rsidRDefault="0005283C">
      <w:pPr>
        <w:rPr>
          <w:rFonts w:ascii="ＭＳ ゴシック" w:eastAsia="ＭＳ ゴシック" w:hAnsi="ＭＳ ゴシック"/>
        </w:rPr>
      </w:pPr>
      <w:r w:rsidRPr="00A30BD1">
        <w:rPr>
          <w:rFonts w:ascii="ＭＳ ゴシック" w:eastAsia="ＭＳ ゴシック" w:hAnsi="ＭＳ ゴシック" w:hint="eastAsia"/>
        </w:rPr>
        <w:t xml:space="preserve">　（１）児童発達支援</w:t>
      </w:r>
    </w:p>
    <w:p w:rsidR="00596DC9" w:rsidRDefault="00F36B5B">
      <w:r>
        <w:rPr>
          <w:rFonts w:hint="eastAsia"/>
        </w:rPr>
        <w:t xml:space="preserve">　　　　「乳幼</w:t>
      </w:r>
      <w:r w:rsidR="00596DC9">
        <w:rPr>
          <w:rFonts w:hint="eastAsia"/>
        </w:rPr>
        <w:t>児等サポート調査票」に基づき、日常生活の大半に介助や見守りが必要な</w:t>
      </w:r>
    </w:p>
    <w:p w:rsidR="00596DC9" w:rsidRDefault="00596DC9" w:rsidP="00596DC9">
      <w:pPr>
        <w:ind w:firstLineChars="400" w:firstLine="840"/>
      </w:pPr>
      <w:r>
        <w:rPr>
          <w:rFonts w:hint="eastAsia"/>
        </w:rPr>
        <w:t>場合、該当になります。令和３年４月の時点で受給者証の交付を受けている場合、</w:t>
      </w:r>
    </w:p>
    <w:p w:rsidR="00596DC9" w:rsidRDefault="00596DC9" w:rsidP="00596DC9">
      <w:pPr>
        <w:ind w:firstLineChars="400" w:firstLine="840"/>
      </w:pPr>
      <w:r>
        <w:rPr>
          <w:rFonts w:hint="eastAsia"/>
        </w:rPr>
        <w:t>加算の対象とします。</w:t>
      </w:r>
    </w:p>
    <w:p w:rsidR="005779E4" w:rsidRDefault="006B6B52" w:rsidP="00596DC9">
      <w:pPr>
        <w:ind w:firstLineChars="400" w:firstLine="840"/>
      </w:pPr>
      <w:r>
        <w:rPr>
          <w:rFonts w:hint="eastAsia"/>
        </w:rPr>
        <w:t>なお、「乳幼児等サポート調査」については、児童発達支援における当該障害児へ</w:t>
      </w:r>
    </w:p>
    <w:p w:rsidR="005779E4" w:rsidRDefault="006B6B52" w:rsidP="00596DC9">
      <w:pPr>
        <w:ind w:firstLineChars="400" w:firstLine="840"/>
      </w:pPr>
      <w:r>
        <w:rPr>
          <w:rFonts w:hint="eastAsia"/>
        </w:rPr>
        <w:t>の介助等サポートの必要量を把握する趣旨から、支給決定時の審査とは異なり、通</w:t>
      </w:r>
    </w:p>
    <w:p w:rsidR="006B6B52" w:rsidRDefault="006B6B52" w:rsidP="00596DC9">
      <w:pPr>
        <w:ind w:firstLineChars="400" w:firstLine="840"/>
      </w:pPr>
      <w:r>
        <w:rPr>
          <w:rFonts w:hint="eastAsia"/>
        </w:rPr>
        <w:t>常の発達の範囲内かどうかを問わず</w:t>
      </w:r>
      <w:r w:rsidR="005779E4">
        <w:rPr>
          <w:rFonts w:hint="eastAsia"/>
        </w:rPr>
        <w:t>に純粋に介助等の要否を判定するものです。</w:t>
      </w:r>
    </w:p>
    <w:p w:rsidR="005779E4" w:rsidRDefault="005779E4" w:rsidP="0075344F">
      <w:pPr>
        <w:ind w:firstLineChars="400" w:firstLine="840"/>
      </w:pPr>
      <w:r>
        <w:rPr>
          <w:rFonts w:hint="eastAsia"/>
        </w:rPr>
        <w:t>そのため、すべての未就学児は「個別サポート加算（Ⅰ）」該当と想定しています。</w:t>
      </w:r>
    </w:p>
    <w:tbl>
      <w:tblPr>
        <w:tblStyle w:val="a3"/>
        <w:tblW w:w="7902" w:type="dxa"/>
        <w:tblInd w:w="642" w:type="dxa"/>
        <w:tblLook w:val="04A0" w:firstRow="1" w:lastRow="0" w:firstColumn="1" w:lastColumn="0" w:noHBand="0" w:noVBand="1"/>
      </w:tblPr>
      <w:tblGrid>
        <w:gridCol w:w="1707"/>
        <w:gridCol w:w="6195"/>
      </w:tblGrid>
      <w:tr w:rsidR="0057723B" w:rsidTr="00E43973">
        <w:trPr>
          <w:trHeight w:val="401"/>
        </w:trPr>
        <w:tc>
          <w:tcPr>
            <w:tcW w:w="7902" w:type="dxa"/>
            <w:gridSpan w:val="2"/>
          </w:tcPr>
          <w:p w:rsidR="0057723B" w:rsidRDefault="0057723B" w:rsidP="00E43973">
            <w:pPr>
              <w:jc w:val="center"/>
            </w:pPr>
            <w:r>
              <w:rPr>
                <w:rFonts w:hint="eastAsia"/>
              </w:rPr>
              <w:t>対</w:t>
            </w:r>
            <w:r w:rsidR="005779E4">
              <w:rPr>
                <w:rFonts w:hint="eastAsia"/>
              </w:rPr>
              <w:t xml:space="preserve">　</w:t>
            </w:r>
            <w:r>
              <w:rPr>
                <w:rFonts w:hint="eastAsia"/>
              </w:rPr>
              <w:t>象</w:t>
            </w:r>
            <w:r w:rsidR="005779E4">
              <w:rPr>
                <w:rFonts w:hint="eastAsia"/>
              </w:rPr>
              <w:t xml:space="preserve">　</w:t>
            </w:r>
            <w:r>
              <w:rPr>
                <w:rFonts w:hint="eastAsia"/>
              </w:rPr>
              <w:t>要</w:t>
            </w:r>
            <w:r w:rsidR="005779E4">
              <w:rPr>
                <w:rFonts w:hint="eastAsia"/>
              </w:rPr>
              <w:t xml:space="preserve">　</w:t>
            </w:r>
            <w:r>
              <w:rPr>
                <w:rFonts w:hint="eastAsia"/>
              </w:rPr>
              <w:t>件</w:t>
            </w:r>
          </w:p>
        </w:tc>
      </w:tr>
      <w:tr w:rsidR="00596DC9" w:rsidTr="00E43973">
        <w:trPr>
          <w:trHeight w:val="804"/>
        </w:trPr>
        <w:tc>
          <w:tcPr>
            <w:tcW w:w="1707" w:type="dxa"/>
          </w:tcPr>
          <w:p w:rsidR="00596DC9" w:rsidRDefault="0057723B" w:rsidP="00E43973">
            <w:pPr>
              <w:spacing w:line="480" w:lineRule="auto"/>
            </w:pPr>
            <w:r>
              <w:rPr>
                <w:rFonts w:hint="eastAsia"/>
              </w:rPr>
              <w:t>３歳未満の場合</w:t>
            </w:r>
          </w:p>
        </w:tc>
        <w:tc>
          <w:tcPr>
            <w:tcW w:w="6194" w:type="dxa"/>
          </w:tcPr>
          <w:p w:rsidR="00E43973" w:rsidRDefault="00E43973" w:rsidP="00596DC9">
            <w:r>
              <w:rPr>
                <w:rFonts w:hint="eastAsia"/>
              </w:rPr>
              <w:t>食事、排泄、入浴及び移動の項目で、全介助または一部介助で</w:t>
            </w:r>
          </w:p>
          <w:p w:rsidR="00596DC9" w:rsidRDefault="00E43973" w:rsidP="00596DC9">
            <w:r>
              <w:rPr>
                <w:rFonts w:hint="eastAsia"/>
              </w:rPr>
              <w:t>ある項目が２以上</w:t>
            </w:r>
          </w:p>
        </w:tc>
      </w:tr>
      <w:tr w:rsidR="00596DC9" w:rsidTr="00E43973">
        <w:trPr>
          <w:trHeight w:val="401"/>
        </w:trPr>
        <w:tc>
          <w:tcPr>
            <w:tcW w:w="1707" w:type="dxa"/>
          </w:tcPr>
          <w:p w:rsidR="00E43973" w:rsidRDefault="00E43973" w:rsidP="00596DC9"/>
          <w:p w:rsidR="00596DC9" w:rsidRDefault="00E43973" w:rsidP="00E43973">
            <w:pPr>
              <w:spacing w:line="600" w:lineRule="auto"/>
            </w:pPr>
            <w:r>
              <w:rPr>
                <w:rFonts w:hint="eastAsia"/>
              </w:rPr>
              <w:t>３歳以上の場合</w:t>
            </w:r>
          </w:p>
        </w:tc>
        <w:tc>
          <w:tcPr>
            <w:tcW w:w="6194" w:type="dxa"/>
          </w:tcPr>
          <w:p w:rsidR="00596DC9" w:rsidRDefault="00E43973" w:rsidP="00596DC9">
            <w:r>
              <w:rPr>
                <w:rFonts w:hint="eastAsia"/>
              </w:rPr>
              <w:t>以下の（１）及び（２）に該当すること</w:t>
            </w:r>
          </w:p>
          <w:p w:rsidR="00E43973" w:rsidRDefault="00E43973" w:rsidP="00596DC9">
            <w:r>
              <w:rPr>
                <w:rFonts w:hint="eastAsia"/>
              </w:rPr>
              <w:t>（１）食事、排泄、入浴及び移動の項目で、全介助または一部</w:t>
            </w:r>
          </w:p>
          <w:p w:rsidR="00E43973" w:rsidRDefault="00E43973" w:rsidP="00E43973">
            <w:r>
              <w:rPr>
                <w:rFonts w:hint="eastAsia"/>
              </w:rPr>
              <w:t>介助である項目が１以上</w:t>
            </w:r>
          </w:p>
          <w:p w:rsidR="00E43973" w:rsidRPr="00E43973" w:rsidRDefault="00E43973" w:rsidP="00596DC9">
            <w:r>
              <w:rPr>
                <w:rFonts w:hint="eastAsia"/>
              </w:rPr>
              <w:t>（２）食事、排泄、入浴及び移動以外の項目（行動障害及び精神症状の各項目）で、ほぼ毎日（週５日以上）ある項目が</w:t>
            </w:r>
            <w:r>
              <w:rPr>
                <w:rFonts w:hint="eastAsia"/>
              </w:rPr>
              <w:t>1</w:t>
            </w:r>
            <w:r>
              <w:rPr>
                <w:rFonts w:hint="eastAsia"/>
              </w:rPr>
              <w:t>以上</w:t>
            </w:r>
          </w:p>
        </w:tc>
      </w:tr>
    </w:tbl>
    <w:p w:rsidR="00596DC9" w:rsidRDefault="00E43973" w:rsidP="00596DC9">
      <w:pPr>
        <w:ind w:firstLineChars="400" w:firstLine="840"/>
      </w:pPr>
      <w:r>
        <w:rPr>
          <w:rFonts w:hint="eastAsia"/>
        </w:rPr>
        <w:t>※</w:t>
      </w:r>
      <w:r w:rsidR="002435D7">
        <w:rPr>
          <w:rFonts w:hint="eastAsia"/>
        </w:rPr>
        <w:t>対象要件については</w:t>
      </w:r>
      <w:r>
        <w:rPr>
          <w:rFonts w:hint="eastAsia"/>
        </w:rPr>
        <w:t>、必要に応じて事業所とご確認ください。</w:t>
      </w:r>
    </w:p>
    <w:p w:rsidR="007B6E75" w:rsidRDefault="007B6E75" w:rsidP="007B6E75"/>
    <w:p w:rsidR="007B6E75" w:rsidRPr="00DE5C1C" w:rsidRDefault="007B6E75" w:rsidP="007B6E75">
      <w:pPr>
        <w:rPr>
          <w:rFonts w:ascii="ＭＳ ゴシック" w:eastAsia="ＭＳ ゴシック" w:hAnsi="ＭＳ ゴシック"/>
        </w:rPr>
      </w:pPr>
      <w:r>
        <w:rPr>
          <w:rFonts w:hint="eastAsia"/>
        </w:rPr>
        <w:t xml:space="preserve">　</w:t>
      </w:r>
      <w:r w:rsidRPr="00DE5C1C">
        <w:rPr>
          <w:rFonts w:ascii="ＭＳ ゴシック" w:eastAsia="ＭＳ ゴシック" w:hAnsi="ＭＳ ゴシック" w:hint="eastAsia"/>
        </w:rPr>
        <w:t>（２）放課後等デイサービス</w:t>
      </w:r>
    </w:p>
    <w:p w:rsidR="007B6E75" w:rsidRDefault="007B6E75" w:rsidP="007B6E75">
      <w:r>
        <w:rPr>
          <w:rFonts w:hint="eastAsia"/>
        </w:rPr>
        <w:t xml:space="preserve">　　　　平成３０年度報酬改定において導入された指標該当児童の割合による基本報酬区</w:t>
      </w:r>
    </w:p>
    <w:p w:rsidR="00A30BD1" w:rsidRDefault="007B6E75" w:rsidP="00A30BD1">
      <w:pPr>
        <w:ind w:firstLineChars="400" w:firstLine="840"/>
      </w:pPr>
      <w:r>
        <w:rPr>
          <w:rFonts w:hint="eastAsia"/>
        </w:rPr>
        <w:t>分は廃止となり、「就学児サポート調査票」に基づき対象かどうか判断し</w:t>
      </w:r>
      <w:r w:rsidR="00A30BD1">
        <w:rPr>
          <w:rFonts w:hint="eastAsia"/>
        </w:rPr>
        <w:t>対象の</w:t>
      </w:r>
    </w:p>
    <w:p w:rsidR="00A30BD1" w:rsidRDefault="00A30BD1" w:rsidP="00A30BD1">
      <w:pPr>
        <w:ind w:firstLineChars="400" w:firstLine="840"/>
      </w:pPr>
      <w:r>
        <w:rPr>
          <w:rFonts w:hint="eastAsia"/>
        </w:rPr>
        <w:t>場合、個人毎に「個別サポート加算（Ⅰ）」</w:t>
      </w:r>
      <w:r w:rsidR="00446B8A">
        <w:rPr>
          <w:rFonts w:hint="eastAsia"/>
        </w:rPr>
        <w:t>が</w:t>
      </w:r>
      <w:bookmarkStart w:id="0" w:name="_GoBack"/>
      <w:bookmarkEnd w:id="0"/>
      <w:r>
        <w:rPr>
          <w:rFonts w:hint="eastAsia"/>
        </w:rPr>
        <w:t>請求されます</w:t>
      </w:r>
      <w:r w:rsidR="007B6E75">
        <w:rPr>
          <w:rFonts w:hint="eastAsia"/>
        </w:rPr>
        <w:t>。</w:t>
      </w:r>
      <w:r>
        <w:rPr>
          <w:rFonts w:hint="eastAsia"/>
        </w:rPr>
        <w:t>指標該当調査項目と</w:t>
      </w:r>
    </w:p>
    <w:p w:rsidR="00A30BD1" w:rsidRDefault="00A30BD1" w:rsidP="00A30BD1">
      <w:pPr>
        <w:ind w:firstLineChars="400" w:firstLine="840"/>
      </w:pPr>
      <w:r>
        <w:rPr>
          <w:rFonts w:hint="eastAsia"/>
        </w:rPr>
        <w:t>判定基準が同じであるため「指標該当有り」の児童は、「個別サポート加算（Ⅰ）」</w:t>
      </w:r>
    </w:p>
    <w:p w:rsidR="00A30BD1" w:rsidRDefault="00A30BD1" w:rsidP="00A30BD1">
      <w:pPr>
        <w:ind w:firstLineChars="400" w:firstLine="840"/>
      </w:pPr>
      <w:r>
        <w:rPr>
          <w:rFonts w:hint="eastAsia"/>
        </w:rPr>
        <w:t>は該当として読み替えます。</w:t>
      </w:r>
    </w:p>
    <w:p w:rsidR="00CD7BE7" w:rsidRDefault="00CD7BE7" w:rsidP="00CD7BE7"/>
    <w:p w:rsidR="00CD7BE7" w:rsidRPr="00CD7BE7" w:rsidRDefault="00CD7BE7" w:rsidP="00CD7BE7">
      <w:pPr>
        <w:rPr>
          <w:rFonts w:ascii="ＭＳ ゴシック" w:eastAsia="ＭＳ ゴシック" w:hAnsi="ＭＳ ゴシック"/>
        </w:rPr>
      </w:pPr>
      <w:r w:rsidRPr="00CD7BE7">
        <w:rPr>
          <w:rFonts w:ascii="ＭＳ ゴシック" w:eastAsia="ＭＳ ゴシック" w:hAnsi="ＭＳ ゴシック" w:hint="eastAsia"/>
        </w:rPr>
        <w:lastRenderedPageBreak/>
        <w:t>３．受給者証について</w:t>
      </w:r>
    </w:p>
    <w:p w:rsidR="00CD7BE7" w:rsidRDefault="00CD7BE7" w:rsidP="00CD7BE7">
      <w:r>
        <w:rPr>
          <w:rFonts w:hint="eastAsia"/>
        </w:rPr>
        <w:t xml:space="preserve">　今回の改正に伴う受給者証の一括再交付は行いません。順次、受給者証更新の際に</w:t>
      </w:r>
      <w:r w:rsidR="00F36551">
        <w:rPr>
          <w:rFonts w:hint="eastAsia"/>
        </w:rPr>
        <w:t>必要に</w:t>
      </w:r>
      <w:r>
        <w:rPr>
          <w:rFonts w:hint="eastAsia"/>
        </w:rPr>
        <w:t>応じて「個別サポート加算（Ⅰ）」を印字していきます。</w:t>
      </w:r>
    </w:p>
    <w:p w:rsidR="002F42E0" w:rsidRDefault="002F42E0" w:rsidP="00CD7BE7"/>
    <w:p w:rsidR="002F42E0" w:rsidRPr="002F42E0" w:rsidRDefault="002F42E0" w:rsidP="00CD7BE7">
      <w:pPr>
        <w:rPr>
          <w:rFonts w:ascii="ＭＳ ゴシック" w:eastAsia="ＭＳ ゴシック" w:hAnsi="ＭＳ ゴシック"/>
        </w:rPr>
      </w:pPr>
      <w:r w:rsidRPr="002F42E0">
        <w:rPr>
          <w:rFonts w:ascii="ＭＳ ゴシック" w:eastAsia="ＭＳ ゴシック" w:hAnsi="ＭＳ ゴシック" w:hint="eastAsia"/>
        </w:rPr>
        <w:t>４．請求について</w:t>
      </w:r>
    </w:p>
    <w:p w:rsidR="002F42E0" w:rsidRDefault="002F42E0" w:rsidP="00CD7BE7">
      <w:r>
        <w:rPr>
          <w:rFonts w:hint="eastAsia"/>
        </w:rPr>
        <w:t xml:space="preserve">　令和３年４月利用分から「個別サポート加算（Ⅰ）」対象者は、ご利用の事業所から請求されます。</w:t>
      </w:r>
      <w:r w:rsidR="00EF17A7">
        <w:rPr>
          <w:rFonts w:hint="eastAsia"/>
        </w:rPr>
        <w:t>1</w:t>
      </w:r>
      <w:r w:rsidR="00EF17A7">
        <w:rPr>
          <w:rFonts w:hint="eastAsia"/>
        </w:rPr>
        <w:t>日当たりの利用者負担額は、約</w:t>
      </w:r>
      <w:r w:rsidR="00EF17A7">
        <w:rPr>
          <w:rFonts w:hint="eastAsia"/>
        </w:rPr>
        <w:t>110</w:t>
      </w:r>
      <w:r w:rsidR="00EF17A7">
        <w:rPr>
          <w:rFonts w:hint="eastAsia"/>
        </w:rPr>
        <w:t>円（</w:t>
      </w:r>
      <w:r w:rsidR="00EF17A7">
        <w:rPr>
          <w:rFonts w:hint="eastAsia"/>
        </w:rPr>
        <w:t>100</w:t>
      </w:r>
      <w:r w:rsidR="00EF17A7">
        <w:rPr>
          <w:rFonts w:hint="eastAsia"/>
        </w:rPr>
        <w:t>単位）になります。</w:t>
      </w:r>
    </w:p>
    <w:p w:rsidR="000934EB" w:rsidRDefault="000934EB" w:rsidP="00CD7BE7"/>
    <w:p w:rsidR="000934EB" w:rsidRDefault="000934EB" w:rsidP="00CD7BE7"/>
    <w:p w:rsidR="000934EB" w:rsidRPr="000934EB" w:rsidRDefault="000934EB" w:rsidP="00CD7BE7">
      <w:r>
        <w:rPr>
          <w:rFonts w:hint="eastAsia"/>
          <w:noProof/>
        </w:rPr>
        <mc:AlternateContent>
          <mc:Choice Requires="wps">
            <w:drawing>
              <wp:anchor distT="0" distB="0" distL="114300" distR="114300" simplePos="0" relativeHeight="251659264" behindDoc="0" locked="0" layoutInCell="1" allowOverlap="1" wp14:anchorId="73841F30" wp14:editId="2EAD6B93">
                <wp:simplePos x="0" y="0"/>
                <wp:positionH relativeFrom="margin">
                  <wp:align>right</wp:align>
                </wp:positionH>
                <wp:positionV relativeFrom="paragraph">
                  <wp:posOffset>168275</wp:posOffset>
                </wp:positionV>
                <wp:extent cx="3765550" cy="10287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3765550" cy="1028700"/>
                        </a:xfrm>
                        <a:prstGeom prst="rect">
                          <a:avLst/>
                        </a:prstGeom>
                        <a:solidFill>
                          <a:schemeClr val="lt1"/>
                        </a:solidFill>
                        <a:ln w="6350">
                          <a:solidFill>
                            <a:prstClr val="black"/>
                          </a:solidFill>
                        </a:ln>
                      </wps:spPr>
                      <wps:txbx>
                        <w:txbxContent>
                          <w:p w:rsidR="000934EB" w:rsidRDefault="000934EB" w:rsidP="000934EB">
                            <w:pPr>
                              <w:pStyle w:val="a4"/>
                              <w:ind w:right="840"/>
                              <w:jc w:val="both"/>
                              <w:rPr>
                                <w:color w:val="000000" w:themeColor="text1"/>
                              </w:rPr>
                            </w:pPr>
                            <w:r>
                              <w:rPr>
                                <w:rFonts w:hint="eastAsia"/>
                                <w:color w:val="000000" w:themeColor="text1"/>
                              </w:rPr>
                              <w:t>≪問合せ先≫</w:t>
                            </w:r>
                          </w:p>
                          <w:p w:rsidR="000934EB" w:rsidRDefault="000934EB" w:rsidP="000934EB">
                            <w:pPr>
                              <w:pStyle w:val="a4"/>
                              <w:ind w:right="840" w:firstLineChars="100" w:firstLine="210"/>
                              <w:jc w:val="both"/>
                              <w:rPr>
                                <w:color w:val="000000" w:themeColor="text1"/>
                              </w:rPr>
                            </w:pPr>
                            <w:r>
                              <w:rPr>
                                <w:rFonts w:hint="eastAsia"/>
                                <w:color w:val="000000" w:themeColor="text1"/>
                              </w:rPr>
                              <w:t>豊中市</w:t>
                            </w:r>
                            <w:r>
                              <w:rPr>
                                <w:color w:val="000000" w:themeColor="text1"/>
                              </w:rPr>
                              <w:t xml:space="preserve"> </w:t>
                            </w:r>
                            <w:r>
                              <w:rPr>
                                <w:rFonts w:hint="eastAsia"/>
                                <w:color w:val="000000" w:themeColor="text1"/>
                              </w:rPr>
                              <w:t>こども未来部</w:t>
                            </w:r>
                            <w:r>
                              <w:rPr>
                                <w:color w:val="000000" w:themeColor="text1"/>
                              </w:rPr>
                              <w:t xml:space="preserve"> </w:t>
                            </w:r>
                            <w:r>
                              <w:rPr>
                                <w:rFonts w:hint="eastAsia"/>
                                <w:color w:val="000000" w:themeColor="text1"/>
                              </w:rPr>
                              <w:t>こども相談課</w:t>
                            </w:r>
                            <w:r>
                              <w:rPr>
                                <w:color w:val="000000" w:themeColor="text1"/>
                              </w:rPr>
                              <w:t xml:space="preserve"> </w:t>
                            </w:r>
                            <w:r>
                              <w:rPr>
                                <w:rFonts w:hint="eastAsia"/>
                                <w:color w:val="000000" w:themeColor="text1"/>
                              </w:rPr>
                              <w:t>発達支援係</w:t>
                            </w:r>
                          </w:p>
                          <w:p w:rsidR="000934EB" w:rsidRDefault="000934EB" w:rsidP="000934EB">
                            <w:pPr>
                              <w:pStyle w:val="a4"/>
                              <w:ind w:right="840" w:firstLineChars="100" w:firstLine="210"/>
                              <w:jc w:val="both"/>
                              <w:rPr>
                                <w:color w:val="000000" w:themeColor="text1"/>
                              </w:rPr>
                            </w:pPr>
                            <w:r>
                              <w:rPr>
                                <w:color w:val="000000" w:themeColor="text1"/>
                              </w:rPr>
                              <w:t>TEL</w:t>
                            </w:r>
                            <w:r>
                              <w:rPr>
                                <w:rFonts w:hint="eastAsia"/>
                                <w:color w:val="000000" w:themeColor="text1"/>
                              </w:rPr>
                              <w:t>：</w:t>
                            </w:r>
                            <w:r>
                              <w:rPr>
                                <w:color w:val="000000" w:themeColor="text1"/>
                              </w:rPr>
                              <w:t>06-6858-2285</w:t>
                            </w:r>
                            <w:r>
                              <w:rPr>
                                <w:rFonts w:hint="eastAsia"/>
                                <w:color w:val="000000" w:themeColor="text1"/>
                              </w:rPr>
                              <w:t xml:space="preserve">　</w:t>
                            </w:r>
                            <w:r>
                              <w:rPr>
                                <w:color w:val="000000" w:themeColor="text1"/>
                              </w:rPr>
                              <w:t>FAX</w:t>
                            </w:r>
                            <w:r>
                              <w:rPr>
                                <w:rFonts w:hint="eastAsia"/>
                                <w:color w:val="000000" w:themeColor="text1"/>
                              </w:rPr>
                              <w:t>：</w:t>
                            </w:r>
                            <w:r>
                              <w:rPr>
                                <w:color w:val="000000" w:themeColor="text1"/>
                              </w:rPr>
                              <w:t>06-6846-6080</w:t>
                            </w:r>
                          </w:p>
                          <w:p w:rsidR="000934EB" w:rsidRPr="00560EF4" w:rsidRDefault="000934EB" w:rsidP="000934EB">
                            <w:pPr>
                              <w:ind w:firstLineChars="100" w:firstLine="210"/>
                            </w:pPr>
                            <w:r>
                              <w:rPr>
                                <w:color w:val="000000" w:themeColor="text1"/>
                                <w:kern w:val="0"/>
                              </w:rPr>
                              <w:t>E-mail</w:t>
                            </w:r>
                            <w:r>
                              <w:rPr>
                                <w:rFonts w:hint="eastAsia"/>
                                <w:color w:val="000000" w:themeColor="text1"/>
                                <w:kern w:val="0"/>
                              </w:rPr>
                              <w:t>：</w:t>
                            </w:r>
                            <w:r>
                              <w:rPr>
                                <w:rFonts w:hint="eastAsia"/>
                                <w:color w:val="000000" w:themeColor="text1"/>
                                <w:kern w:val="0"/>
                              </w:rPr>
                              <w:t>kodomo-hashien</w:t>
                            </w:r>
                            <w:r>
                              <w:rPr>
                                <w:color w:val="000000" w:themeColor="text1"/>
                                <w:kern w:val="0"/>
                              </w:rPr>
                              <w:t>@city.toyonaka.osaka.jp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41F30" id="_x0000_t202" coordsize="21600,21600" o:spt="202" path="m,l,21600r21600,l21600,xe">
                <v:stroke joinstyle="miter"/>
                <v:path gradientshapeok="t" o:connecttype="rect"/>
              </v:shapetype>
              <v:shape id="テキスト ボックス 1" o:spid="_x0000_s1026" type="#_x0000_t202" style="position:absolute;left:0;text-align:left;margin-left:245.3pt;margin-top:13.25pt;width:296.5pt;height: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" fillcolor="white [3201]" strokeweight=".5pt">
                <v:textbox>
                  <w:txbxContent>
                    <w:p w:rsidR="000934EB" w:rsidRDefault="000934EB" w:rsidP="000934EB">
                      <w:pPr>
                        <w:pStyle w:val="a4"/>
                        <w:ind w:right="840"/>
                        <w:jc w:val="both"/>
                        <w:rPr>
                          <w:color w:val="000000" w:themeColor="text1"/>
                        </w:rPr>
                      </w:pPr>
                      <w:r>
                        <w:rPr>
                          <w:rFonts w:hint="eastAsia"/>
                          <w:color w:val="000000" w:themeColor="text1"/>
                        </w:rPr>
                        <w:t>≪問合せ先≫</w:t>
                      </w:r>
                    </w:p>
                    <w:p w:rsidR="000934EB" w:rsidRDefault="000934EB" w:rsidP="000934EB">
                      <w:pPr>
                        <w:pStyle w:val="a4"/>
                        <w:ind w:right="840" w:firstLineChars="100" w:firstLine="210"/>
                        <w:jc w:val="both"/>
                        <w:rPr>
                          <w:color w:val="000000" w:themeColor="text1"/>
                        </w:rPr>
                      </w:pPr>
                      <w:r>
                        <w:rPr>
                          <w:rFonts w:hint="eastAsia"/>
                          <w:color w:val="000000" w:themeColor="text1"/>
                        </w:rPr>
                        <w:t>豊中市</w:t>
                      </w:r>
                      <w:r>
                        <w:rPr>
                          <w:color w:val="000000" w:themeColor="text1"/>
                        </w:rPr>
                        <w:t xml:space="preserve"> </w:t>
                      </w:r>
                      <w:r>
                        <w:rPr>
                          <w:rFonts w:hint="eastAsia"/>
                          <w:color w:val="000000" w:themeColor="text1"/>
                        </w:rPr>
                        <w:t>こども未来部</w:t>
                      </w:r>
                      <w:r>
                        <w:rPr>
                          <w:color w:val="000000" w:themeColor="text1"/>
                        </w:rPr>
                        <w:t xml:space="preserve"> </w:t>
                      </w:r>
                      <w:r>
                        <w:rPr>
                          <w:rFonts w:hint="eastAsia"/>
                          <w:color w:val="000000" w:themeColor="text1"/>
                        </w:rPr>
                        <w:t>こども相談課</w:t>
                      </w:r>
                      <w:r>
                        <w:rPr>
                          <w:color w:val="000000" w:themeColor="text1"/>
                        </w:rPr>
                        <w:t xml:space="preserve"> </w:t>
                      </w:r>
                      <w:r>
                        <w:rPr>
                          <w:rFonts w:hint="eastAsia"/>
                          <w:color w:val="000000" w:themeColor="text1"/>
                        </w:rPr>
                        <w:t>発達支援係</w:t>
                      </w:r>
                    </w:p>
                    <w:p w:rsidR="000934EB" w:rsidRDefault="000934EB" w:rsidP="000934EB">
                      <w:pPr>
                        <w:pStyle w:val="a4"/>
                        <w:ind w:right="840" w:firstLineChars="100" w:firstLine="210"/>
                        <w:jc w:val="both"/>
                        <w:rPr>
                          <w:color w:val="000000" w:themeColor="text1"/>
                        </w:rPr>
                      </w:pPr>
                      <w:r>
                        <w:rPr>
                          <w:color w:val="000000" w:themeColor="text1"/>
                        </w:rPr>
                        <w:t>TEL</w:t>
                      </w:r>
                      <w:r>
                        <w:rPr>
                          <w:rFonts w:hint="eastAsia"/>
                          <w:color w:val="000000" w:themeColor="text1"/>
                        </w:rPr>
                        <w:t>：</w:t>
                      </w:r>
                      <w:r>
                        <w:rPr>
                          <w:color w:val="000000" w:themeColor="text1"/>
                        </w:rPr>
                        <w:t>06-6858-2285</w:t>
                      </w:r>
                      <w:r>
                        <w:rPr>
                          <w:rFonts w:hint="eastAsia"/>
                          <w:color w:val="000000" w:themeColor="text1"/>
                        </w:rPr>
                        <w:t xml:space="preserve">　</w:t>
                      </w:r>
                      <w:r>
                        <w:rPr>
                          <w:color w:val="000000" w:themeColor="text1"/>
                        </w:rPr>
                        <w:t>FAX</w:t>
                      </w:r>
                      <w:r>
                        <w:rPr>
                          <w:rFonts w:hint="eastAsia"/>
                          <w:color w:val="000000" w:themeColor="text1"/>
                        </w:rPr>
                        <w:t>：</w:t>
                      </w:r>
                      <w:r>
                        <w:rPr>
                          <w:color w:val="000000" w:themeColor="text1"/>
                        </w:rPr>
                        <w:t>06-6846-6080</w:t>
                      </w:r>
                    </w:p>
                    <w:p w:rsidR="000934EB" w:rsidRPr="00560EF4" w:rsidRDefault="000934EB" w:rsidP="000934EB">
                      <w:pPr>
                        <w:ind w:firstLineChars="100" w:firstLine="210"/>
                      </w:pPr>
                      <w:r>
                        <w:rPr>
                          <w:color w:val="000000" w:themeColor="text1"/>
                          <w:kern w:val="0"/>
                        </w:rPr>
                        <w:t>E-mail</w:t>
                      </w:r>
                      <w:r>
                        <w:rPr>
                          <w:rFonts w:hint="eastAsia"/>
                          <w:color w:val="000000" w:themeColor="text1"/>
                          <w:kern w:val="0"/>
                        </w:rPr>
                        <w:t>：</w:t>
                      </w:r>
                      <w:r>
                        <w:rPr>
                          <w:rFonts w:hint="eastAsia"/>
                          <w:color w:val="000000" w:themeColor="text1"/>
                          <w:kern w:val="0"/>
                        </w:rPr>
                        <w:t>kodomo-hashien</w:t>
                      </w:r>
                      <w:r>
                        <w:rPr>
                          <w:color w:val="000000" w:themeColor="text1"/>
                          <w:kern w:val="0"/>
                        </w:rPr>
                        <w:t>@city.toyonaka.osaka.jp</w:t>
                      </w:r>
                    </w:p>
                  </w:txbxContent>
                </v:textbox>
                <w10:wrap anchorx="margin"/>
              </v:shape>
            </w:pict>
          </mc:Fallback>
        </mc:AlternateContent>
      </w:r>
    </w:p>
    <w:sectPr w:rsidR="000934EB" w:rsidRPr="000934EB" w:rsidSect="00A4182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3C"/>
    <w:rsid w:val="0005283C"/>
    <w:rsid w:val="000934EB"/>
    <w:rsid w:val="002435D7"/>
    <w:rsid w:val="002F42E0"/>
    <w:rsid w:val="00446B8A"/>
    <w:rsid w:val="005137AF"/>
    <w:rsid w:val="0057723B"/>
    <w:rsid w:val="005779E4"/>
    <w:rsid w:val="00596DC9"/>
    <w:rsid w:val="006B6B52"/>
    <w:rsid w:val="0075344F"/>
    <w:rsid w:val="007B6E75"/>
    <w:rsid w:val="007C7EF5"/>
    <w:rsid w:val="00A30BD1"/>
    <w:rsid w:val="00A41826"/>
    <w:rsid w:val="00CD7BE7"/>
    <w:rsid w:val="00DE5C1C"/>
    <w:rsid w:val="00E43973"/>
    <w:rsid w:val="00E91EC5"/>
    <w:rsid w:val="00EF17A7"/>
    <w:rsid w:val="00F36551"/>
    <w:rsid w:val="00F3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8C4A1"/>
  <w15:chartTrackingRefBased/>
  <w15:docId w15:val="{FFBC2F15-75C3-4065-AC3D-62D2B392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0934EB"/>
    <w:pPr>
      <w:widowControl/>
      <w:jc w:val="right"/>
    </w:pPr>
  </w:style>
  <w:style w:type="character" w:customStyle="1" w:styleId="a5">
    <w:name w:val="結語 (文字)"/>
    <w:basedOn w:val="a0"/>
    <w:link w:val="a4"/>
    <w:uiPriority w:val="99"/>
    <w:rsid w:val="000934EB"/>
  </w:style>
  <w:style w:type="paragraph" w:styleId="a6">
    <w:name w:val="Balloon Text"/>
    <w:basedOn w:val="a"/>
    <w:link w:val="a7"/>
    <w:uiPriority w:val="99"/>
    <w:semiHidden/>
    <w:unhideWhenUsed/>
    <w:rsid w:val="00F365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65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W011758@AD.LOC.CITY.TOYONAKA.OSAKA.JP</dc:creator>
  <cp:keywords/>
  <dc:description/>
  <cp:lastModifiedBy>W011758@AD.LOC.CITY.TOYONAKA.OSAKA.JP</cp:lastModifiedBy>
  <cp:revision>12</cp:revision>
  <cp:lastPrinted>2021-04-26T03:55:00Z</cp:lastPrinted>
  <dcterms:created xsi:type="dcterms:W3CDTF">2021-04-26T00:32:00Z</dcterms:created>
  <dcterms:modified xsi:type="dcterms:W3CDTF">2021-04-26T07:26:00Z</dcterms:modified>
</cp:coreProperties>
</file>