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E946" w14:textId="77777777" w:rsidR="00225DCA" w:rsidRPr="00225DCA" w:rsidRDefault="00225DCA" w:rsidP="00225DCA">
      <w:pPr>
        <w:ind w:rightChars="-233" w:right="-489"/>
        <w:jc w:val="both"/>
        <w:rPr>
          <w:rFonts w:ascii="ＭＳ 明朝" w:eastAsia="ＭＳ 明朝" w:hAnsi="ＭＳ 明朝" w:cs="Times New Roman"/>
          <w:szCs w:val="21"/>
          <w14:ligatures w14:val="none"/>
        </w:rPr>
      </w:pPr>
      <w:r w:rsidRPr="00225DCA">
        <w:rPr>
          <w:rFonts w:ascii="ＭＳ 明朝" w:eastAsia="ＭＳ 明朝" w:hAnsi="ＭＳ 明朝" w:cs="Times New Roman" w:hint="eastAsia"/>
          <w:szCs w:val="21"/>
          <w14:ligatures w14:val="none"/>
        </w:rPr>
        <w:t>様式第５－３号</w:t>
      </w:r>
    </w:p>
    <w:p w14:paraId="57A9E963" w14:textId="77777777" w:rsidR="00225DCA" w:rsidRPr="00225DCA" w:rsidRDefault="00225DCA" w:rsidP="00225DCA">
      <w:pPr>
        <w:ind w:rightChars="-233" w:right="-489"/>
        <w:jc w:val="center"/>
        <w:rPr>
          <w:rFonts w:ascii="ＭＳ 明朝" w:eastAsia="ＭＳ 明朝" w:hAnsi="ＭＳ 明朝" w:cs="Times New Roman"/>
          <w:b/>
          <w:sz w:val="24"/>
          <w:szCs w:val="21"/>
          <w14:ligatures w14:val="none"/>
        </w:rPr>
      </w:pPr>
      <w:r w:rsidRPr="00225DCA">
        <w:rPr>
          <w:rFonts w:ascii="ＭＳ 明朝" w:eastAsia="ＭＳ 明朝" w:hAnsi="ＭＳ 明朝" w:cs="Times New Roman" w:hint="eastAsia"/>
          <w:b/>
          <w:sz w:val="24"/>
          <w:szCs w:val="21"/>
          <w14:ligatures w14:val="none"/>
        </w:rPr>
        <w:t>豊中市商品高付加価値化応援金　決算書</w:t>
      </w:r>
    </w:p>
    <w:p w14:paraId="2C6B5554" w14:textId="77777777" w:rsidR="00225DCA" w:rsidRPr="00225DCA" w:rsidRDefault="00225DCA" w:rsidP="00225DCA">
      <w:pPr>
        <w:ind w:rightChars="-233" w:right="-489"/>
        <w:rPr>
          <w:rFonts w:ascii="ＭＳ 明朝" w:eastAsia="ＭＳ 明朝" w:hAnsi="ＭＳ 明朝" w:cs="Times New Roman"/>
          <w:szCs w:val="21"/>
          <w14:ligatures w14:val="none"/>
        </w:rPr>
      </w:pPr>
    </w:p>
    <w:p w14:paraId="2CB5539B" w14:textId="77777777" w:rsidR="00225DCA" w:rsidRPr="00225DCA" w:rsidRDefault="00225DCA" w:rsidP="00225DCA">
      <w:pPr>
        <w:wordWrap w:val="0"/>
        <w:ind w:rightChars="-233" w:right="-489"/>
        <w:jc w:val="right"/>
        <w:rPr>
          <w:rFonts w:ascii="ＭＳ 明朝" w:eastAsia="ＭＳ 明朝" w:hAnsi="ＭＳ 明朝" w:cs="Times New Roman"/>
          <w:szCs w:val="21"/>
          <w:u w:val="single"/>
          <w14:ligatures w14:val="none"/>
        </w:rPr>
      </w:pPr>
      <w:r w:rsidRPr="00225DCA">
        <w:rPr>
          <w:rFonts w:ascii="ＭＳ 明朝" w:eastAsia="ＭＳ 明朝" w:hAnsi="ＭＳ 明朝" w:cs="Times New Roman" w:hint="eastAsia"/>
          <w:szCs w:val="21"/>
          <w:u w:val="single"/>
          <w14:ligatures w14:val="none"/>
        </w:rPr>
        <w:t xml:space="preserve">事業者名(法人名)　　　　　　　　　　　　　　　　</w:t>
      </w:r>
      <w:r w:rsidRPr="00225DCA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</w:t>
      </w:r>
    </w:p>
    <w:p w14:paraId="43551DDA" w14:textId="77777777" w:rsidR="00225DCA" w:rsidRPr="00225DCA" w:rsidRDefault="00225DCA" w:rsidP="00225DCA">
      <w:pPr>
        <w:ind w:rightChars="-233" w:right="-489"/>
        <w:jc w:val="both"/>
        <w:rPr>
          <w:rFonts w:ascii="ＭＳ 明朝" w:eastAsia="ＭＳ 明朝" w:hAnsi="ＭＳ 明朝" w:cs="Times New Roman"/>
          <w:szCs w:val="21"/>
          <w14:ligatures w14:val="none"/>
        </w:rPr>
      </w:pPr>
    </w:p>
    <w:p w14:paraId="3367050B" w14:textId="77777777" w:rsidR="00225DCA" w:rsidRPr="00225DCA" w:rsidRDefault="00225DCA" w:rsidP="00225DCA">
      <w:pPr>
        <w:ind w:rightChars="-233" w:right="-489"/>
        <w:jc w:val="both"/>
        <w:rPr>
          <w:rFonts w:ascii="ＭＳ 明朝" w:eastAsia="ＭＳ 明朝" w:hAnsi="ＭＳ 明朝" w:cs="Times New Roman"/>
          <w:szCs w:val="21"/>
          <w14:ligatures w14:val="none"/>
        </w:rPr>
      </w:pPr>
      <w:r w:rsidRPr="00225DCA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【支出内訳】　</w:t>
      </w: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322"/>
        <w:gridCol w:w="2268"/>
        <w:gridCol w:w="4678"/>
      </w:tblGrid>
      <w:tr w:rsidR="00225DCA" w:rsidRPr="00225DCA" w14:paraId="05413291" w14:textId="77777777" w:rsidTr="00456FE2">
        <w:trPr>
          <w:trHeight w:val="315"/>
        </w:trPr>
        <w:tc>
          <w:tcPr>
            <w:tcW w:w="655" w:type="dxa"/>
            <w:vMerge w:val="restart"/>
            <w:shd w:val="clear" w:color="auto" w:fill="DEEAF6"/>
            <w:vAlign w:val="center"/>
          </w:tcPr>
          <w:p w14:paraId="12395077" w14:textId="77777777" w:rsidR="00225DCA" w:rsidRPr="00225DCA" w:rsidRDefault="00225DCA" w:rsidP="00225DC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14:ligatures w14:val="none"/>
              </w:rPr>
              <w:t>区分</w:t>
            </w:r>
          </w:p>
        </w:tc>
        <w:tc>
          <w:tcPr>
            <w:tcW w:w="2322" w:type="dxa"/>
            <w:tcBorders>
              <w:top w:val="single" w:sz="12" w:space="0" w:color="auto"/>
              <w:bottom w:val="nil"/>
            </w:tcBorders>
            <w:shd w:val="clear" w:color="auto" w:fill="DEEAF6"/>
            <w:vAlign w:val="center"/>
          </w:tcPr>
          <w:p w14:paraId="3BD09410" w14:textId="77777777" w:rsidR="00225DCA" w:rsidRPr="00225DCA" w:rsidRDefault="00225DCA" w:rsidP="00225D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対象費目（※）</w:t>
            </w:r>
          </w:p>
        </w:tc>
        <w:tc>
          <w:tcPr>
            <w:tcW w:w="2268" w:type="dxa"/>
            <w:vMerge w:val="restart"/>
            <w:shd w:val="clear" w:color="auto" w:fill="DEEAF6"/>
            <w:vAlign w:val="center"/>
          </w:tcPr>
          <w:p w14:paraId="4BCCF172" w14:textId="77777777" w:rsidR="00225DCA" w:rsidRPr="00225DCA" w:rsidRDefault="00225DCA" w:rsidP="00225DCA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決算額（税抜）</w:t>
            </w:r>
          </w:p>
        </w:tc>
        <w:tc>
          <w:tcPr>
            <w:tcW w:w="4678" w:type="dxa"/>
            <w:vMerge w:val="restart"/>
            <w:shd w:val="clear" w:color="auto" w:fill="DEEAF6"/>
            <w:vAlign w:val="center"/>
          </w:tcPr>
          <w:p w14:paraId="10576EC5" w14:textId="77777777" w:rsidR="00225DCA" w:rsidRPr="00225DCA" w:rsidRDefault="00225DCA" w:rsidP="00225D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内容・必要理由</w:t>
            </w:r>
          </w:p>
        </w:tc>
      </w:tr>
      <w:tr w:rsidR="00225DCA" w:rsidRPr="00225DCA" w14:paraId="2880DECB" w14:textId="77777777" w:rsidTr="00456FE2">
        <w:trPr>
          <w:trHeight w:val="314"/>
        </w:trPr>
        <w:tc>
          <w:tcPr>
            <w:tcW w:w="655" w:type="dxa"/>
            <w:vMerge/>
            <w:shd w:val="clear" w:color="auto" w:fill="DEEAF6"/>
            <w:vAlign w:val="center"/>
          </w:tcPr>
          <w:p w14:paraId="313DA497" w14:textId="77777777" w:rsidR="00225DCA" w:rsidRPr="00225DCA" w:rsidRDefault="00225DCA" w:rsidP="00225DCA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22" w:type="dxa"/>
            <w:tcBorders>
              <w:top w:val="nil"/>
            </w:tcBorders>
            <w:shd w:val="clear" w:color="auto" w:fill="DEEAF6"/>
            <w:vAlign w:val="center"/>
          </w:tcPr>
          <w:p w14:paraId="24E00C60" w14:textId="77777777" w:rsidR="00225DCA" w:rsidRPr="00225DCA" w:rsidRDefault="00225DCA" w:rsidP="00225D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sz w:val="18"/>
                <w:szCs w:val="21"/>
                <w14:ligatures w14:val="none"/>
              </w:rPr>
              <w:t>「謝金」or「外注費」</w:t>
            </w:r>
          </w:p>
        </w:tc>
        <w:tc>
          <w:tcPr>
            <w:tcW w:w="2268" w:type="dxa"/>
            <w:vMerge/>
            <w:shd w:val="clear" w:color="auto" w:fill="DEEAF6"/>
            <w:vAlign w:val="center"/>
          </w:tcPr>
          <w:p w14:paraId="42477858" w14:textId="77777777" w:rsidR="00225DCA" w:rsidRPr="00225DCA" w:rsidRDefault="00225DCA" w:rsidP="00225D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vMerge/>
            <w:shd w:val="clear" w:color="auto" w:fill="DEEAF6"/>
            <w:vAlign w:val="center"/>
          </w:tcPr>
          <w:p w14:paraId="4AE0AE05" w14:textId="77777777" w:rsidR="00225DCA" w:rsidRPr="00225DCA" w:rsidRDefault="00225DCA" w:rsidP="00225DCA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5045A866" w14:textId="77777777" w:rsidTr="00456FE2">
        <w:trPr>
          <w:trHeight w:val="648"/>
        </w:trPr>
        <w:tc>
          <w:tcPr>
            <w:tcW w:w="655" w:type="dxa"/>
            <w:vMerge w:val="restart"/>
            <w:textDirection w:val="tbRlV"/>
            <w:vAlign w:val="center"/>
          </w:tcPr>
          <w:p w14:paraId="72EFD794" w14:textId="77777777" w:rsidR="00225DCA" w:rsidRPr="00225DCA" w:rsidRDefault="00225DCA" w:rsidP="00225DCA">
            <w:pPr>
              <w:spacing w:afterLines="20" w:after="72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応援金対象経費</w:t>
            </w:r>
          </w:p>
        </w:tc>
        <w:tc>
          <w:tcPr>
            <w:tcW w:w="2322" w:type="dxa"/>
            <w:vAlign w:val="center"/>
          </w:tcPr>
          <w:p w14:paraId="762E2DB1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49BD2EA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vAlign w:val="center"/>
          </w:tcPr>
          <w:p w14:paraId="48F73F56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570076EE" w14:textId="77777777" w:rsidTr="00456FE2">
        <w:trPr>
          <w:trHeight w:val="671"/>
        </w:trPr>
        <w:tc>
          <w:tcPr>
            <w:tcW w:w="655" w:type="dxa"/>
            <w:vMerge/>
            <w:vAlign w:val="center"/>
          </w:tcPr>
          <w:p w14:paraId="1B5A28F3" w14:textId="77777777" w:rsidR="00225DCA" w:rsidRPr="00225DCA" w:rsidRDefault="00225DCA" w:rsidP="00225DCA">
            <w:pPr>
              <w:jc w:val="both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22" w:type="dxa"/>
            <w:vAlign w:val="center"/>
          </w:tcPr>
          <w:p w14:paraId="6CE1A839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7FF8A85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vAlign w:val="center"/>
          </w:tcPr>
          <w:p w14:paraId="1171D4E1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69F63A6F" w14:textId="77777777" w:rsidTr="00456FE2">
        <w:trPr>
          <w:trHeight w:val="671"/>
        </w:trPr>
        <w:tc>
          <w:tcPr>
            <w:tcW w:w="655" w:type="dxa"/>
            <w:vMerge/>
            <w:vAlign w:val="center"/>
          </w:tcPr>
          <w:p w14:paraId="47DF7555" w14:textId="77777777" w:rsidR="00225DCA" w:rsidRPr="00225DCA" w:rsidRDefault="00225DCA" w:rsidP="00225DCA">
            <w:pPr>
              <w:jc w:val="both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22" w:type="dxa"/>
            <w:vAlign w:val="center"/>
          </w:tcPr>
          <w:p w14:paraId="62A514CB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21BA48E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vAlign w:val="center"/>
          </w:tcPr>
          <w:p w14:paraId="2984E29C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257F72D8" w14:textId="77777777" w:rsidTr="00456FE2">
        <w:trPr>
          <w:trHeight w:val="671"/>
        </w:trPr>
        <w:tc>
          <w:tcPr>
            <w:tcW w:w="655" w:type="dxa"/>
            <w:vMerge/>
            <w:vAlign w:val="center"/>
          </w:tcPr>
          <w:p w14:paraId="262CA445" w14:textId="77777777" w:rsidR="00225DCA" w:rsidRPr="00225DCA" w:rsidRDefault="00225DCA" w:rsidP="00225DCA">
            <w:pPr>
              <w:jc w:val="both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22" w:type="dxa"/>
            <w:vAlign w:val="center"/>
          </w:tcPr>
          <w:p w14:paraId="19A6ACC8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A3F3399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vAlign w:val="center"/>
          </w:tcPr>
          <w:p w14:paraId="55AB3E3C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2DDF4F6E" w14:textId="77777777" w:rsidTr="00456FE2">
        <w:trPr>
          <w:trHeight w:val="671"/>
        </w:trPr>
        <w:tc>
          <w:tcPr>
            <w:tcW w:w="655" w:type="dxa"/>
            <w:vMerge/>
            <w:vAlign w:val="center"/>
          </w:tcPr>
          <w:p w14:paraId="2565834A" w14:textId="77777777" w:rsidR="00225DCA" w:rsidRPr="00225DCA" w:rsidRDefault="00225DCA" w:rsidP="00225DCA">
            <w:pPr>
              <w:jc w:val="both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22" w:type="dxa"/>
            <w:vAlign w:val="center"/>
          </w:tcPr>
          <w:p w14:paraId="426A77EA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987112C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vAlign w:val="center"/>
          </w:tcPr>
          <w:p w14:paraId="1DAA6B33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05943A53" w14:textId="77777777" w:rsidTr="00456FE2">
        <w:trPr>
          <w:trHeight w:val="671"/>
        </w:trPr>
        <w:tc>
          <w:tcPr>
            <w:tcW w:w="655" w:type="dxa"/>
            <w:vMerge/>
            <w:vAlign w:val="center"/>
          </w:tcPr>
          <w:p w14:paraId="6AF708DF" w14:textId="77777777" w:rsidR="00225DCA" w:rsidRPr="00225DCA" w:rsidRDefault="00225DCA" w:rsidP="00225DCA">
            <w:pPr>
              <w:jc w:val="both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22" w:type="dxa"/>
            <w:vAlign w:val="center"/>
          </w:tcPr>
          <w:p w14:paraId="221C5204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38338CC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vAlign w:val="center"/>
          </w:tcPr>
          <w:p w14:paraId="4C26BFAD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2471D22D" w14:textId="77777777" w:rsidTr="00456FE2">
        <w:trPr>
          <w:trHeight w:val="668"/>
        </w:trPr>
        <w:tc>
          <w:tcPr>
            <w:tcW w:w="655" w:type="dxa"/>
            <w:vMerge/>
            <w:tcBorders>
              <w:bottom w:val="double" w:sz="4" w:space="0" w:color="auto"/>
            </w:tcBorders>
            <w:vAlign w:val="center"/>
          </w:tcPr>
          <w:p w14:paraId="228E39E7" w14:textId="77777777" w:rsidR="00225DCA" w:rsidRPr="00225DCA" w:rsidRDefault="00225DCA" w:rsidP="00225DCA">
            <w:pPr>
              <w:jc w:val="both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45500BCA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AE1190E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188AEB4E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5901A363" w14:textId="77777777" w:rsidTr="00456FE2">
        <w:trPr>
          <w:trHeight w:val="613"/>
        </w:trPr>
        <w:tc>
          <w:tcPr>
            <w:tcW w:w="29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98BCB9" w14:textId="77777777" w:rsidR="00225DCA" w:rsidRPr="00225DCA" w:rsidRDefault="00225DCA" w:rsidP="00225DC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上記対象経費のうち</w:t>
            </w:r>
          </w:p>
          <w:p w14:paraId="278CDDC6" w14:textId="77777777" w:rsidR="00225DCA" w:rsidRPr="00225DCA" w:rsidRDefault="00225DCA" w:rsidP="00225DC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動画制作にかかる経費の合計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6224C33A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7628128" w14:textId="77777777" w:rsidR="00225DCA" w:rsidRPr="00225DCA" w:rsidRDefault="00225DCA" w:rsidP="00225DCA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0748B1B4" w14:textId="77777777" w:rsidTr="00225DCA">
        <w:trPr>
          <w:trHeight w:val="658"/>
        </w:trPr>
        <w:tc>
          <w:tcPr>
            <w:tcW w:w="297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2EE5EE39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noProof/>
                <w:color w:val="000000"/>
                <w:szCs w:val="21"/>
                <w:lang w:val="ja-JP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A3BA5" wp14:editId="0D5F1F68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-32385</wp:posOffset>
                      </wp:positionV>
                      <wp:extent cx="184785" cy="226695"/>
                      <wp:effectExtent l="0" t="1905" r="41910" b="41910"/>
                      <wp:wrapNone/>
                      <wp:docPr id="1151756668" name="矢印: 上向き折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785" cy="22669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E8D98" id="矢印: 上向き折線 3" o:spid="_x0000_s1026" style="position:absolute;margin-left:34.7pt;margin-top:-2.55pt;width:14.55pt;height:17.8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" path="m,180499r115491,l115491,46196r-23098,l138589,r46196,46196l161687,46196r,180499l,226695,,180499xe" fillcolor="windowText" strokeweight="1pt">
                      <v:stroke joinstyle="miter"/>
                      <v:path arrowok="t" o:connecttype="custom" o:connectlocs="0,180499;115491,180499;115491,46196;92393,46196;138589,0;184785,46196;161687,46196;161687,226695;0,226695;0,180499" o:connectangles="0,0,0,0,0,0,0,0,0,0"/>
                    </v:shape>
                  </w:pict>
                </mc:Fallback>
              </mc:AlternateContent>
            </w: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応援金計算額①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5F0D1B4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14:paraId="42A9CDCB" w14:textId="77777777" w:rsidR="00225DCA" w:rsidRPr="00225DCA" w:rsidRDefault="00225DCA" w:rsidP="00225DCA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経費の合計×補助率2分の1（上限10万円）</w:t>
            </w:r>
          </w:p>
        </w:tc>
      </w:tr>
      <w:tr w:rsidR="00225DCA" w:rsidRPr="00225DCA" w14:paraId="02E999F8" w14:textId="77777777" w:rsidTr="00456FE2">
        <w:trPr>
          <w:trHeight w:val="658"/>
        </w:trPr>
        <w:tc>
          <w:tcPr>
            <w:tcW w:w="29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D5E869" w14:textId="77777777" w:rsidR="00225DCA" w:rsidRPr="00225DCA" w:rsidRDefault="00225DCA" w:rsidP="00225DC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上記対象経費のうち</w:t>
            </w:r>
          </w:p>
          <w:p w14:paraId="4B41C974" w14:textId="77777777" w:rsidR="00225DCA" w:rsidRPr="00225DCA" w:rsidRDefault="00225DCA" w:rsidP="00225DCA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動画制作以外の経費の合計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35DA41A8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1158DB2" w14:textId="77777777" w:rsidR="00225DCA" w:rsidRPr="00225DCA" w:rsidRDefault="00225DCA" w:rsidP="00225DCA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</w:tr>
      <w:tr w:rsidR="00225DCA" w:rsidRPr="00225DCA" w14:paraId="60838A71" w14:textId="77777777" w:rsidTr="00225DCA">
        <w:trPr>
          <w:trHeight w:val="658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EEAF6"/>
            <w:vAlign w:val="center"/>
          </w:tcPr>
          <w:p w14:paraId="56C46A54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noProof/>
                <w:color w:val="000000"/>
                <w:szCs w:val="21"/>
                <w:lang w:val="ja-JP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49301" wp14:editId="02C8460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-44450</wp:posOffset>
                      </wp:positionV>
                      <wp:extent cx="184785" cy="226695"/>
                      <wp:effectExtent l="0" t="1905" r="41910" b="41910"/>
                      <wp:wrapNone/>
                      <wp:docPr id="1906305243" name="矢印: 上向き折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785" cy="22669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0D865" id="矢印: 上向き折線 3" o:spid="_x0000_s1026" style="position:absolute;margin-left:34.25pt;margin-top:-3.5pt;width:14.55pt;height:17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" path="m,180499r115491,l115491,46196r-23098,l138589,r46196,46196l161687,46196r,180499l,226695,,180499xe" fillcolor="windowText" strokeweight="1pt">
                      <v:stroke joinstyle="miter"/>
                      <v:path arrowok="t" o:connecttype="custom" o:connectlocs="0,180499;115491,180499;115491,46196;92393,46196;138589,0;184785,46196;161687,46196;161687,226695;0,226695;0,180499" o:connectangles="0,0,0,0,0,0,0,0,0,0"/>
                    </v:shape>
                  </w:pict>
                </mc:Fallback>
              </mc:AlternateContent>
            </w: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応援金計算額②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482FEAF0" w14:textId="77777777" w:rsidR="00225DCA" w:rsidRPr="00225DCA" w:rsidRDefault="00225DCA" w:rsidP="00225DCA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7154E289" w14:textId="77777777" w:rsidR="00225DCA" w:rsidRPr="00225DCA" w:rsidRDefault="00225DCA" w:rsidP="00225DCA">
            <w:pPr>
              <w:rPr>
                <w:rFonts w:ascii="ＭＳ 明朝" w:eastAsia="ＭＳ 明朝" w:hAnsi="ＭＳ 明朝" w:cs="Times New Roman"/>
                <w:color w:val="000000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color w:val="000000"/>
                <w:szCs w:val="21"/>
                <w14:ligatures w14:val="none"/>
              </w:rPr>
              <w:t>経費の合計×補助率3分の2</w:t>
            </w:r>
          </w:p>
        </w:tc>
      </w:tr>
    </w:tbl>
    <w:p w14:paraId="316307D0" w14:textId="77777777" w:rsidR="00225DCA" w:rsidRPr="00225DCA" w:rsidRDefault="00225DCA" w:rsidP="00225DCA">
      <w:pPr>
        <w:jc w:val="both"/>
        <w:rPr>
          <w:rFonts w:ascii="ＭＳ 明朝" w:eastAsia="ＭＳ 明朝" w:hAnsi="ＭＳ 明朝" w:cs="Times New Roman"/>
          <w:b/>
          <w:sz w:val="18"/>
          <w:szCs w:val="18"/>
          <w14:ligatures w14:val="none"/>
        </w:rPr>
      </w:pPr>
    </w:p>
    <w:p w14:paraId="3F2F8C95" w14:textId="77777777" w:rsidR="00225DCA" w:rsidRPr="00225DCA" w:rsidRDefault="00225DCA" w:rsidP="00225DCA">
      <w:pPr>
        <w:jc w:val="both"/>
        <w:rPr>
          <w:rFonts w:ascii="ＭＳ 明朝" w:eastAsia="ＭＳ 明朝" w:hAnsi="ＭＳ 明朝" w:cs="Times New Roman"/>
          <w:b/>
          <w:sz w:val="18"/>
          <w:szCs w:val="18"/>
          <w14:ligatures w14:val="none"/>
        </w:rPr>
      </w:pPr>
      <w:r w:rsidRPr="00225DCA">
        <w:rPr>
          <w:rFonts w:ascii="ＭＳ 明朝" w:eastAsia="ＭＳ 明朝" w:hAnsi="ＭＳ 明朝" w:cs="Times New Roman" w:hint="eastAsia"/>
          <w:b/>
          <w:sz w:val="18"/>
          <w:szCs w:val="18"/>
          <w14:ligatures w14:val="none"/>
        </w:rPr>
        <w:t xml:space="preserve">≪記入方法≫　</w:t>
      </w:r>
      <w:r w:rsidRPr="00225DCA">
        <w:rPr>
          <w:rFonts w:ascii="ＭＳ 明朝" w:eastAsia="ＭＳ 明朝" w:hAnsi="Century" w:cs="Times New Roman" w:hint="eastAsia"/>
          <w:color w:val="000000"/>
          <w:sz w:val="18"/>
          <w:szCs w:val="21"/>
          <w14:ligatures w14:val="none"/>
        </w:rPr>
        <w:t>消費税及び地方消費税は補助対象外となりますので、税抜き金額でご記入ください。</w:t>
      </w:r>
    </w:p>
    <w:p w14:paraId="1E30F7B0" w14:textId="77777777" w:rsidR="00225DCA" w:rsidRPr="00225DCA" w:rsidRDefault="00225DCA" w:rsidP="00225DCA">
      <w:pPr>
        <w:ind w:left="542" w:hangingChars="300" w:hanging="542"/>
        <w:jc w:val="both"/>
        <w:rPr>
          <w:rFonts w:ascii="ＭＳ 明朝" w:eastAsia="ＭＳ 明朝" w:hAnsi="ＭＳ 明朝" w:cs="Times New Roman"/>
          <w:b/>
          <w:sz w:val="18"/>
          <w:szCs w:val="18"/>
          <w14:ligatures w14:val="none"/>
        </w:rPr>
      </w:pPr>
      <w:r w:rsidRPr="00225DCA">
        <w:rPr>
          <w:rFonts w:ascii="ＭＳ 明朝" w:eastAsia="ＭＳ 明朝" w:hAnsi="ＭＳ 明朝" w:cs="Times New Roman" w:hint="eastAsia"/>
          <w:b/>
          <w:sz w:val="18"/>
          <w:szCs w:val="18"/>
          <w14:ligatures w14:val="none"/>
        </w:rPr>
        <w:t>（※）対象費目：「謝金」「外注費」に分類して記入してください。</w:t>
      </w:r>
    </w:p>
    <w:p w14:paraId="579AE052" w14:textId="77777777" w:rsidR="00225DCA" w:rsidRPr="00225DCA" w:rsidRDefault="00225DCA" w:rsidP="00225DCA">
      <w:pPr>
        <w:wordWrap w:val="0"/>
        <w:ind w:leftChars="-140" w:rightChars="-233" w:right="-489" w:hangingChars="140" w:hanging="294"/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 w:rsidRPr="00225DCA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（単位：円）　</w:t>
      </w:r>
    </w:p>
    <w:tbl>
      <w:tblPr>
        <w:tblW w:w="10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954"/>
      </w:tblGrid>
      <w:tr w:rsidR="00225DCA" w:rsidRPr="00225DCA" w14:paraId="2B12F422" w14:textId="77777777" w:rsidTr="00456FE2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/>
          </w:tcPr>
          <w:p w14:paraId="6B9C8B45" w14:textId="77777777" w:rsidR="00225DCA" w:rsidRPr="00225DCA" w:rsidRDefault="00225DCA" w:rsidP="00225DCA">
            <w:pPr>
              <w:spacing w:beforeLines="50" w:before="180" w:afterLines="50" w:after="180"/>
              <w:ind w:rightChars="-233" w:right="-489" w:firstLineChars="100" w:firstLine="211"/>
              <w:jc w:val="both"/>
              <w:rPr>
                <w:rFonts w:ascii="ＭＳ 明朝" w:eastAsia="ＭＳ 明朝" w:hAnsi="ＭＳ 明朝" w:cs="Times New Roman"/>
                <w:b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b/>
                <w:szCs w:val="21"/>
                <w14:ligatures w14:val="none"/>
              </w:rPr>
              <w:t>応援金決算額（1,000円未満切捨）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97BBF7" w14:textId="77777777" w:rsidR="00225DCA" w:rsidRPr="00225DCA" w:rsidRDefault="00225DCA" w:rsidP="00225DCA">
            <w:pPr>
              <w:spacing w:beforeLines="50" w:before="180" w:afterLines="50" w:after="180"/>
              <w:ind w:rightChars="-233" w:right="-489"/>
              <w:jc w:val="center"/>
              <w:rPr>
                <w:rFonts w:ascii="ＭＳ 明朝" w:eastAsia="ＭＳ 明朝" w:hAnsi="ＭＳ 明朝" w:cs="Times New Roman"/>
                <w:szCs w:val="21"/>
                <w14:ligatures w14:val="none"/>
              </w:rPr>
            </w:pPr>
            <w:r w:rsidRPr="00225DCA">
              <w:rPr>
                <w:rFonts w:ascii="ＭＳ 明朝" w:eastAsia="ＭＳ 明朝" w:hAnsi="ＭＳ 明朝" w:cs="Times New Roman" w:hint="eastAsia"/>
                <w:szCs w:val="21"/>
                <w14:ligatures w14:val="none"/>
              </w:rPr>
              <w:t>金　　　　　　　　　　　円</w:t>
            </w:r>
          </w:p>
        </w:tc>
      </w:tr>
    </w:tbl>
    <w:p w14:paraId="112C8A81" w14:textId="77777777" w:rsidR="00225DCA" w:rsidRPr="00225DCA" w:rsidRDefault="00225DCA" w:rsidP="00225DCA">
      <w:pPr>
        <w:ind w:right="248" w:firstLineChars="100" w:firstLine="210"/>
        <w:jc w:val="both"/>
        <w:rPr>
          <w:rFonts w:ascii="ＭＳ 明朝" w:eastAsia="ＭＳ 明朝" w:hAnsi="Century" w:cs="Times New Roman"/>
          <w14:ligatures w14:val="none"/>
        </w:rPr>
      </w:pPr>
      <w:r w:rsidRPr="00225DCA">
        <w:rPr>
          <w:rFonts w:ascii="ＭＳ 明朝" w:eastAsia="ＭＳ 明朝" w:hAnsi="Century" w:cs="Times New Roman" w:hint="eastAsia"/>
          <w14:ligatures w14:val="none"/>
        </w:rPr>
        <w:t>応援金決算額は、応援金計算額①と応援金計算額②を合算した額を記載（上限20万円）。</w:t>
      </w:r>
    </w:p>
    <w:p w14:paraId="493BF936" w14:textId="77777777" w:rsidR="00225DCA" w:rsidRPr="00225DCA" w:rsidRDefault="00225DCA"/>
    <w:sectPr w:rsidR="00225DCA" w:rsidRPr="00225DCA" w:rsidSect="00225DCA">
      <w:pgSz w:w="11906" w:h="16838" w:code="9"/>
      <w:pgMar w:top="1418" w:right="1077" w:bottom="1418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A"/>
    <w:rsid w:val="00225DCA"/>
    <w:rsid w:val="00D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026B3"/>
  <w15:chartTrackingRefBased/>
  <w15:docId w15:val="{268ECCE9-DA7B-41A9-A7BC-DF5E14F0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5D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5D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5D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5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5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5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5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5D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5D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5D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5D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5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5D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5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野嶋 由佳</cp:lastModifiedBy>
  <cp:revision>1</cp:revision>
  <dcterms:created xsi:type="dcterms:W3CDTF">2025-03-31T06:28:00Z</dcterms:created>
  <dcterms:modified xsi:type="dcterms:W3CDTF">2025-03-31T06:29:00Z</dcterms:modified>
</cp:coreProperties>
</file>